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654C" w14:textId="77777777" w:rsidR="00C5440A" w:rsidRDefault="00000000">
      <w:pPr>
        <w:pStyle w:val="9"/>
        <w:spacing w:before="0" w:after="0"/>
        <w:jc w:val="center"/>
        <w:rPr>
          <w:rFonts w:ascii="Georgia" w:hAnsi="Georgia"/>
          <w:b/>
          <w:i/>
          <w:color w:val="7030A0"/>
          <w:sz w:val="48"/>
          <w:szCs w:val="48"/>
        </w:rPr>
      </w:pPr>
      <w:r>
        <w:rPr>
          <w:noProof/>
          <w:sz w:val="44"/>
          <w:szCs w:val="44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7650E2F7" wp14:editId="38C851D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57375" cy="686435"/>
            <wp:effectExtent l="0" t="0" r="0" b="0"/>
            <wp:wrapTight wrapText="right">
              <wp:wrapPolygon edited="0">
                <wp:start x="2437" y="0"/>
                <wp:lineTo x="1329" y="0"/>
                <wp:lineTo x="222" y="5395"/>
                <wp:lineTo x="222" y="9591"/>
                <wp:lineTo x="2880" y="19782"/>
                <wp:lineTo x="15951" y="20981"/>
                <wp:lineTo x="17502" y="20981"/>
                <wp:lineTo x="21046" y="19782"/>
                <wp:lineTo x="20603" y="7193"/>
                <wp:lineTo x="11298" y="1798"/>
                <wp:lineTo x="4431" y="0"/>
                <wp:lineTo x="2437" y="0"/>
              </wp:wrapPolygon>
            </wp:wrapTight>
            <wp:docPr id="1" name="Рисунок 1" descr="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31" cy="701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i/>
          <w:color w:val="7030A0"/>
          <w:sz w:val="44"/>
          <w:szCs w:val="44"/>
        </w:rPr>
        <w:t>«Архитектурные откровения: от</w:t>
      </w:r>
      <w:r>
        <w:rPr>
          <w:rFonts w:ascii="Georgia" w:hAnsi="Georgia"/>
          <w:b/>
          <w:i/>
          <w:color w:val="7030A0"/>
          <w:sz w:val="40"/>
          <w:szCs w:val="40"/>
        </w:rPr>
        <w:t xml:space="preserve"> прусского масштаба до парижского шика</w:t>
      </w:r>
      <w:r>
        <w:rPr>
          <w:rFonts w:ascii="Georgia" w:hAnsi="Georgia"/>
          <w:b/>
          <w:i/>
          <w:color w:val="7030A0"/>
          <w:sz w:val="48"/>
          <w:szCs w:val="48"/>
        </w:rPr>
        <w:t>»</w:t>
      </w:r>
    </w:p>
    <w:p w14:paraId="129AEC0E" w14:textId="77777777" w:rsidR="00C5440A" w:rsidRDefault="00C5440A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color w:val="7030A0"/>
          <w:sz w:val="28"/>
          <w:szCs w:val="28"/>
          <w:lang w:eastAsia="ru-RU"/>
        </w:rPr>
      </w:pPr>
    </w:p>
    <w:p w14:paraId="5C5E8796" w14:textId="0FC790F3" w:rsidR="00C5440A" w:rsidRDefault="00000000">
      <w:pPr>
        <w:spacing w:after="0" w:line="240" w:lineRule="auto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rFonts w:ascii="Georgia" w:hAnsi="Georgia"/>
          <w:b/>
          <w:sz w:val="28"/>
          <w:szCs w:val="28"/>
          <w:lang w:eastAsia="ru-RU"/>
        </w:rPr>
        <w:t xml:space="preserve">Берлин – Люксембург - Нанси – Париж –Руан – Реймс – Амстердам - </w:t>
      </w:r>
      <w:r w:rsidR="00ED2A91">
        <w:rPr>
          <w:rFonts w:ascii="Georgia" w:hAnsi="Georgia"/>
          <w:b/>
          <w:sz w:val="28"/>
          <w:szCs w:val="28"/>
          <w:lang w:eastAsia="ru-RU"/>
        </w:rPr>
        <w:t>Кельн</w:t>
      </w:r>
    </w:p>
    <w:tbl>
      <w:tblPr>
        <w:tblW w:w="112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0259"/>
      </w:tblGrid>
      <w:tr w:rsidR="00C5440A" w14:paraId="228653C7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6FAB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28/01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B55C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Выезд из Минска. Транзит по территории Беларуси, прохождение границы. </w:t>
            </w:r>
          </w:p>
        </w:tc>
      </w:tr>
      <w:tr w:rsidR="00C5440A" w14:paraId="72C59C4C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CC77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29/01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BC8A" w14:textId="445A7783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Транзит по территории Польши, Германии.  Ночлег в транзитном отеле.</w:t>
            </w:r>
          </w:p>
        </w:tc>
      </w:tr>
      <w:tr w:rsidR="00C5440A" w14:paraId="06220D5E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0939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30/01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929D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Экскурсия </w:t>
            </w:r>
            <w:r>
              <w:rPr>
                <w:rFonts w:ascii="Georgia" w:hAnsi="Georgia"/>
                <w:b/>
                <w:color w:val="000000"/>
                <w:sz w:val="19"/>
                <w:szCs w:val="19"/>
              </w:rPr>
              <w:t>по Берлину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Можно детально изучить феномен критической реконструкции и полифонию стилей, где суровый прусский классицизм Карла Фридриха Шинкеля на Музейном острове соседствует с монументальным советским модернизмом Александерплац. Город служит главным европейским учебником по архитектуре XX–XXI веков, демонстрируя радикальные пространственные концепции вроде Еврейского музея Даниэля Либескинда, энергоэффективный купол Рейхстага Нормана Фостера и масштабный урбанизм Потсдамер-плац. Кроме того, здесь уникально решена проблема сохранения исторической памяти, интегрированная в городскую ткань через концептуальные мемориалы, законсервированные шрамы Берлинской стены и переосмысленные индустриальные пространства.</w:t>
            </w:r>
          </w:p>
          <w:p w14:paraId="74D5991A" w14:textId="5725913E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Можно посетить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купол Рейхстага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Важно</w:t>
            </w:r>
            <w:r w:rsidRPr="006F4B7D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: списки регистрируются заранее! (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бесплатно).</w:t>
            </w:r>
          </w:p>
          <w:p w14:paraId="415F7541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Переезд во Францию.  Ночлег в транзитном отеле.</w:t>
            </w:r>
          </w:p>
        </w:tc>
      </w:tr>
      <w:tr w:rsidR="00C5440A" w14:paraId="476FF7DB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77EF3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31/01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2C23" w14:textId="04CFC369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Переезд в </w:t>
            </w:r>
            <w:r>
              <w:rPr>
                <w:rFonts w:ascii="Georgia" w:hAnsi="Georgia"/>
                <w:b/>
                <w:bCs/>
                <w:color w:val="000000"/>
                <w:sz w:val="19"/>
                <w:szCs w:val="19"/>
              </w:rPr>
              <w:t>Люксембург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.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В Люксембурге могут изучить уникальный пример сложного ландшафтного урбанизма, где глубокие каньоны рек Альзет и Петрюс делят город на разноуровневые террасы, связанные монументальными мостами и виадуками. Историческое ядро представляет собой выдающийся полигон военной фортификации, где многоярусные средневековые казематы Бок и крепостные стены органично вписаны в естественный скальный рельеф. Контрастом к древней архитектуре выступает ультрасовременный деловой район плато Кирхберг, где сосредоточены шедевры хай-тека и деконструктивизма от мировых звезд — Кристиана де Портзампарка, Ричарда Роджерса и Доминика Перро. 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Ночлег в транзитном отеле. </w:t>
            </w:r>
          </w:p>
        </w:tc>
      </w:tr>
      <w:tr w:rsidR="00C5440A" w14:paraId="6832EEF4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6ECB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01/02</w:t>
            </w:r>
          </w:p>
          <w:p w14:paraId="4C9B1A3E" w14:textId="77777777" w:rsidR="00C5440A" w:rsidRDefault="00C5440A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4B6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Cs/>
                <w:color w:val="000000"/>
                <w:sz w:val="19"/>
                <w:szCs w:val="19"/>
              </w:rPr>
              <w:t xml:space="preserve">Завтрак.  Переезд в </w:t>
            </w:r>
            <w:r>
              <w:rPr>
                <w:rFonts w:ascii="Georgia" w:hAnsi="Georgia"/>
                <w:b/>
                <w:bCs/>
                <w:color w:val="000000"/>
                <w:sz w:val="19"/>
                <w:szCs w:val="19"/>
              </w:rPr>
              <w:t>Нанси.</w:t>
            </w:r>
          </w:p>
          <w:p w14:paraId="4938024D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В Нанси могут детально изучить эталонный градостроительный ансамбль эпохи Просвещения — </w:t>
            </w:r>
            <w:hyperlink r:id="rId8" w:tgtFrame="_blank" w:history="1">
              <w:r>
                <w:rPr>
                  <w:rFonts w:ascii="Georgia" w:hAnsi="Georgia"/>
                  <w:color w:val="000000"/>
                  <w:sz w:val="20"/>
                  <w:szCs w:val="20"/>
                </w:rPr>
                <w:t>площадь Станисласа</w:t>
              </w:r>
            </w:hyperlink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, которая демонстрирует виртуозное барочно-классическое зонирование пространства и синтез архитектуры с кованым металлом Жана Ламура. Город является главной французской столицей стиля ар-нуво, где на примере </w:t>
            </w:r>
            <w:hyperlink r:id="rId9" w:tgtFrame="_blank" w:history="1">
              <w:r>
                <w:rPr>
                  <w:rFonts w:ascii="Georgia" w:hAnsi="Georgia"/>
                  <w:color w:val="000000"/>
                  <w:sz w:val="20"/>
                  <w:szCs w:val="20"/>
                </w:rPr>
                <w:t>Виллы Мажорель</w:t>
              </w:r>
            </w:hyperlink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и наследия «Школы Нанси» исследуется концепция «единства искусств», органическая пластика фасадов и революционная для рубежа веков интеграция природных форм в конструкции. Кроме того, здесь интересен современный контекст: от модернистского брутализма здания Высшей школы архитектуры (арх. Ливио Ваккини) до новейших энергоэффективных университетских кампусов.</w:t>
            </w:r>
          </w:p>
          <w:p w14:paraId="04BD2B4D" w14:textId="2F129393" w:rsidR="00C5440A" w:rsidRDefault="00000000">
            <w:pPr>
              <w:pStyle w:val="1"/>
              <w:spacing w:before="0" w:line="240" w:lineRule="auto"/>
              <w:jc w:val="both"/>
              <w:rPr>
                <w:rFonts w:ascii="Georgia" w:hAnsi="Georgia"/>
                <w:b w:val="0"/>
                <w:color w:val="000000"/>
                <w:sz w:val="19"/>
                <w:szCs w:val="19"/>
              </w:rPr>
            </w:pPr>
            <w:r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 xml:space="preserve">Ночлег в отеле </w:t>
            </w:r>
            <w:r w:rsidR="00206B28"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>в</w:t>
            </w:r>
            <w:r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 xml:space="preserve"> перифери</w:t>
            </w:r>
            <w:r w:rsidR="00341E3C"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>и</w:t>
            </w:r>
            <w:r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 xml:space="preserve"> Парижа (</w:t>
            </w:r>
            <w:r w:rsidR="00341E3C"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>рядом с</w:t>
            </w:r>
            <w:r>
              <w:rPr>
                <w:rFonts w:ascii="Georgia" w:eastAsiaTheme="minorHAnsi" w:hAnsi="Georgia" w:cstheme="minorBidi"/>
                <w:b w:val="0"/>
                <w:bCs w:val="0"/>
                <w:color w:val="000000"/>
                <w:sz w:val="19"/>
                <w:szCs w:val="19"/>
              </w:rPr>
              <w:t xml:space="preserve"> метро).</w:t>
            </w:r>
          </w:p>
        </w:tc>
      </w:tr>
      <w:tr w:rsidR="00C5440A" w14:paraId="28C397D9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F982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02/02</w:t>
            </w:r>
          </w:p>
          <w:p w14:paraId="5141B529" w14:textId="77777777" w:rsidR="00C5440A" w:rsidRDefault="00C5440A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C3EE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 </w:t>
            </w:r>
            <w:r>
              <w:rPr>
                <w:rFonts w:ascii="Georgia" w:hAnsi="Georgia"/>
                <w:b/>
                <w:color w:val="000000"/>
                <w:sz w:val="19"/>
                <w:szCs w:val="19"/>
              </w:rPr>
              <w:t>Экскурсия «Чрево Парижа».</w:t>
            </w:r>
          </w:p>
          <w:p w14:paraId="1D9C59BB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Квартал Les Halles: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Отличный пример многоуровневого подземного урбанизма. Разберите со студентами конструктивные особенности гигантской биоморфной кровли La Canopée (арх. Патрик Берже) и то, как под ней скрывается сложнейший узел, связывающий подземный вокзал RER, торговые галереи и пешеходные потоки.</w:t>
            </w:r>
          </w:p>
          <w:p w14:paraId="122B0D5D" w14:textId="3D64DE41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Вечером посещение легендарного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кабаре «Мулен Руж»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*, чтобы увидеть ослепительное мировое шоу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«Феерия»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. Вас ждут роскошные костюмы, грациозные артисты и зажигательный французский канкан. Подарите себе незабываемый вечер в атмосфере парижской богемы и праздника!</w:t>
            </w:r>
          </w:p>
          <w:p w14:paraId="18AC65A1" w14:textId="77777777" w:rsidR="00C5440A" w:rsidRDefault="00000000">
            <w:pPr>
              <w:spacing w:after="0" w:line="240" w:lineRule="auto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Возвращение в отель. Ночлег.</w:t>
            </w:r>
          </w:p>
        </w:tc>
      </w:tr>
      <w:tr w:rsidR="00ED2A91" w14:paraId="2A8AB783" w14:textId="77777777" w:rsidTr="00952AE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3317" w14:textId="1DCC92B1" w:rsidR="00ED2A91" w:rsidRDefault="00ED2A91" w:rsidP="00952AE7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03/02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B41A" w14:textId="77777777" w:rsidR="00ED2A91" w:rsidRDefault="00ED2A91" w:rsidP="00952AE7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 </w:t>
            </w:r>
            <w:r>
              <w:rPr>
                <w:rFonts w:ascii="Georgia" w:hAnsi="Georgia"/>
                <w:b/>
                <w:color w:val="000000"/>
                <w:sz w:val="19"/>
                <w:szCs w:val="19"/>
              </w:rPr>
              <w:t>«Руан сквозь века: путешествие в сердце Нормандии».</w:t>
            </w:r>
          </w:p>
          <w:p w14:paraId="6E360C82" w14:textId="184E99EA" w:rsidR="00ED2A91" w:rsidRDefault="00ED2A91" w:rsidP="00952AE7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В Руане могут детально изучить тектонику и сложнейшую каменную стереотомию шедевров «пламенеющей» готики, включая знаменитый собор со 151-метровым чугунным шпилем индустриальной эпохи. Город служит живым учебником по конструктиву деревянно-каркасного зодчества, наглядно показывая эволюцию нормандского фахверка от средневековых консольных выносов до плоских фасадов Нового времени. Кроме того, здесь представлен уникальный опыт интеграции модернизма в историческую среду, ярким примером которого является экспрессивная церковь Жанны д’Арк со спасенными витражами XVI века. </w:t>
            </w: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Возвращение в отель. Ночлег. </w:t>
            </w:r>
          </w:p>
        </w:tc>
      </w:tr>
      <w:tr w:rsidR="00C5440A" w14:paraId="79D5B7FC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28CF" w14:textId="28C15E84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</w:t>
            </w:r>
            <w:r w:rsidR="00ED2A91"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4</w:t>
            </w: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/02</w:t>
            </w:r>
          </w:p>
          <w:p w14:paraId="451B8A41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AD18" w14:textId="2E6FF319" w:rsidR="00765178" w:rsidRDefault="00000000" w:rsidP="00765178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b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 </w:t>
            </w:r>
            <w:r w:rsidR="00765178">
              <w:rPr>
                <w:rFonts w:ascii="Georgia" w:hAnsi="Georgia"/>
                <w:b/>
                <w:color w:val="000000"/>
                <w:sz w:val="19"/>
                <w:szCs w:val="19"/>
              </w:rPr>
              <w:t xml:space="preserve"> Сво</w:t>
            </w:r>
            <w:r w:rsidR="00ED2A91">
              <w:rPr>
                <w:rFonts w:ascii="Georgia" w:hAnsi="Georgia"/>
                <w:b/>
                <w:color w:val="000000"/>
                <w:sz w:val="19"/>
                <w:szCs w:val="19"/>
              </w:rPr>
              <w:t>бо</w:t>
            </w:r>
            <w:r w:rsidR="00765178">
              <w:rPr>
                <w:rFonts w:ascii="Georgia" w:hAnsi="Georgia"/>
                <w:b/>
                <w:color w:val="000000"/>
                <w:sz w:val="19"/>
                <w:szCs w:val="19"/>
              </w:rPr>
              <w:t>дный день.</w:t>
            </w:r>
          </w:p>
          <w:p w14:paraId="5B2A1E35" w14:textId="0382B171" w:rsidR="00C5440A" w:rsidRDefault="00ED2A91" w:rsidP="00765178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Вечером выезд из Парижа.  Ночлег в транзитном отеле.</w:t>
            </w:r>
          </w:p>
        </w:tc>
      </w:tr>
      <w:tr w:rsidR="00C5440A" w14:paraId="63312007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F3D7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05/02</w:t>
            </w:r>
          </w:p>
          <w:p w14:paraId="78534430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DBF8" w14:textId="77777777" w:rsidR="00ED2A91" w:rsidRDefault="00000000" w:rsidP="00ED2A91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</w:t>
            </w:r>
            <w:r w:rsidR="00ED2A91">
              <w:rPr>
                <w:rFonts w:ascii="Georgia" w:hAnsi="Georgia"/>
                <w:color w:val="000000"/>
                <w:sz w:val="20"/>
                <w:szCs w:val="20"/>
              </w:rPr>
              <w:t xml:space="preserve">Отправление в </w:t>
            </w:r>
            <w:r w:rsidR="00ED2A91" w:rsidRPr="006F4B7D">
              <w:rPr>
                <w:rFonts w:ascii="Georgia" w:hAnsi="Georgia"/>
                <w:color w:val="000000"/>
                <w:sz w:val="20"/>
                <w:szCs w:val="20"/>
              </w:rPr>
              <w:t>Амстердам.</w:t>
            </w:r>
            <w:r w:rsidR="00ED2A91">
              <w:rPr>
                <w:rFonts w:ascii="Georgia" w:hAnsi="Georgia"/>
                <w:color w:val="000000"/>
                <w:sz w:val="20"/>
                <w:szCs w:val="20"/>
              </w:rPr>
              <w:t xml:space="preserve"> Экскурсия по </w:t>
            </w:r>
            <w:r w:rsidR="00ED2A91" w:rsidRPr="006F4B7D"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Амстердаму*</w:t>
            </w:r>
            <w:r w:rsidR="00ED2A91">
              <w:rPr>
                <w:rFonts w:ascii="Georgia" w:hAnsi="Georgia"/>
                <w:color w:val="000000"/>
                <w:sz w:val="20"/>
                <w:szCs w:val="20"/>
              </w:rPr>
              <w:t xml:space="preserve"> -перенесёт нас в эпоху Золотого века: мы узнаем историю города великих художников и мореплавателей, пройдём вдоль каналов, окружённых узкими фасадами, и ощутим его неповторимую атмосферу свободы и творчества. </w:t>
            </w:r>
          </w:p>
          <w:p w14:paraId="3D6075B6" w14:textId="77777777" w:rsidR="00ED2A91" w:rsidRDefault="00ED2A91" w:rsidP="00ED2A91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Прогулка* на кораблике по каналам Амстердама (25 €) — это возможность увидеть город с воды, проплывая под мостами и мимо тайных двориков. </w:t>
            </w:r>
          </w:p>
          <w:p w14:paraId="1C4D793F" w14:textId="7878EF15" w:rsidR="00C5440A" w:rsidRDefault="00ED2A91" w:rsidP="00ED2A91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Размещение в отеле. Ночлег.</w:t>
            </w:r>
          </w:p>
        </w:tc>
      </w:tr>
      <w:tr w:rsidR="00C5440A" w14:paraId="5A5A807B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AAF2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06/02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49E" w14:textId="47038140" w:rsidR="00C5440A" w:rsidRDefault="00000000" w:rsidP="00ED2A91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</w:t>
            </w:r>
            <w:r w:rsidR="00ED2A91">
              <w:rPr>
                <w:rFonts w:ascii="Georgia" w:hAnsi="Georgia"/>
                <w:color w:val="000000"/>
                <w:sz w:val="19"/>
                <w:szCs w:val="19"/>
              </w:rPr>
              <w:t xml:space="preserve"> </w:t>
            </w:r>
            <w:r w:rsidR="00ED2A91" w:rsidRPr="00ED2A91">
              <w:rPr>
                <w:rFonts w:ascii="Georgia" w:hAnsi="Georgia"/>
                <w:b/>
                <w:bCs/>
                <w:color w:val="000000"/>
                <w:sz w:val="19"/>
                <w:szCs w:val="19"/>
              </w:rPr>
              <w:t>Музейный день в Амстердаме</w:t>
            </w:r>
            <w:r w:rsidR="00ED2A91">
              <w:rPr>
                <w:rFonts w:ascii="Georgia" w:hAnsi="Georgia"/>
                <w:color w:val="000000"/>
                <w:sz w:val="19"/>
                <w:szCs w:val="19"/>
              </w:rPr>
              <w:t>*.</w:t>
            </w:r>
          </w:p>
          <w:p w14:paraId="3CAF0E35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Свободное время для покупок сувениров и знаменитых голландских сыров. </w:t>
            </w:r>
          </w:p>
          <w:p w14:paraId="22C0D28F" w14:textId="055FCB36" w:rsidR="00C5440A" w:rsidRDefault="00ED2A91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Переезд в транзитный отель. Ночлег.</w:t>
            </w:r>
          </w:p>
        </w:tc>
      </w:tr>
      <w:tr w:rsidR="00C5440A" w14:paraId="037985B6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C1ED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lastRenderedPageBreak/>
              <w:t>07/02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2390" w14:textId="77777777" w:rsidR="00ED2A91" w:rsidRDefault="00000000" w:rsidP="00ED2A91">
            <w:pPr>
              <w:spacing w:after="0" w:line="240" w:lineRule="auto"/>
              <w:jc w:val="both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 xml:space="preserve">Завтрак. </w:t>
            </w:r>
            <w:r w:rsidR="00ED2A91">
              <w:rPr>
                <w:rFonts w:ascii="Georgia" w:eastAsia="Times New Roman" w:hAnsi="Georgia" w:cs="Arial"/>
                <w:sz w:val="20"/>
                <w:szCs w:val="20"/>
                <w:lang w:eastAsia="ru-RU"/>
              </w:rPr>
              <w:t xml:space="preserve">Обзорная экскурсия по </w:t>
            </w:r>
            <w:r w:rsidR="00ED2A91">
              <w:rPr>
                <w:rFonts w:ascii="Georgia" w:eastAsia="Times New Roman" w:hAnsi="Georgia" w:cs="Arial"/>
                <w:b/>
                <w:bCs/>
                <w:sz w:val="20"/>
                <w:szCs w:val="20"/>
                <w:lang w:eastAsia="ru-RU"/>
              </w:rPr>
              <w:t>Кёльну</w:t>
            </w:r>
            <w:r w:rsidR="00ED2A91">
              <w:rPr>
                <w:rFonts w:ascii="Georgia" w:eastAsia="Times New Roman" w:hAnsi="Georgia" w:cs="Arial"/>
                <w:sz w:val="20"/>
                <w:szCs w:val="20"/>
                <w:lang w:eastAsia="ru-RU"/>
              </w:rPr>
              <w:t xml:space="preserve"> начинается у величественного </w:t>
            </w:r>
            <w:hyperlink r:id="rId10" w:tgtFrame="_blank" w:history="1">
              <w:r w:rsidR="00ED2A91">
                <w:rPr>
                  <w:rFonts w:ascii="Georgia" w:eastAsia="Times New Roman" w:hAnsi="Georgia" w:cs="Arial"/>
                  <w:sz w:val="20"/>
                  <w:szCs w:val="20"/>
                  <w:lang w:eastAsia="ru-RU"/>
                </w:rPr>
                <w:t>Кёльнского собора</w:t>
              </w:r>
            </w:hyperlink>
            <w:r w:rsidR="00ED2A91">
              <w:rPr>
                <w:rFonts w:ascii="Georgia" w:eastAsia="Times New Roman" w:hAnsi="Georgia" w:cs="Arial"/>
                <w:sz w:val="20"/>
                <w:szCs w:val="20"/>
                <w:lang w:eastAsia="ru-RU"/>
              </w:rPr>
              <w:t xml:space="preserve">, поражающего своими готическими шпилями. Затем маршрут ведет по живописным улочкам Старого города мимо древней </w:t>
            </w:r>
            <w:hyperlink r:id="rId11" w:tgtFrame="_blank" w:history="1">
              <w:r w:rsidR="00ED2A91">
                <w:rPr>
                  <w:rFonts w:ascii="Georgia" w:eastAsia="Times New Roman" w:hAnsi="Georgia" w:cs="Arial"/>
                  <w:sz w:val="20"/>
                  <w:szCs w:val="20"/>
                  <w:lang w:eastAsia="ru-RU"/>
                </w:rPr>
                <w:t>Кёльнской ратуши</w:t>
              </w:r>
            </w:hyperlink>
            <w:r w:rsidR="00ED2A91">
              <w:rPr>
                <w:rFonts w:ascii="Georgia" w:eastAsia="Times New Roman" w:hAnsi="Georgia" w:cs="Arial"/>
                <w:sz w:val="20"/>
                <w:szCs w:val="20"/>
                <w:lang w:eastAsia="ru-RU"/>
              </w:rPr>
              <w:t xml:space="preserve"> к берегам Рейна. В завершение прогулки туристы могут отдохнуть в традиционной пивной за бокалом местного пива кёльш</w:t>
            </w:r>
            <w:r w:rsidR="00ED2A91">
              <w:rPr>
                <w:rFonts w:ascii="Georgia" w:hAnsi="Georgia" w:cs="Arial"/>
                <w:sz w:val="20"/>
                <w:szCs w:val="20"/>
              </w:rPr>
              <w:t xml:space="preserve">.  </w:t>
            </w:r>
          </w:p>
          <w:p w14:paraId="5ABF99BB" w14:textId="36E710B2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Ночлег в транзитном отеле.</w:t>
            </w:r>
          </w:p>
        </w:tc>
      </w:tr>
      <w:tr w:rsidR="00C5440A" w14:paraId="3B58014B" w14:textId="77777777">
        <w:trPr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445F" w14:textId="77777777" w:rsidR="00C5440A" w:rsidRDefault="00000000">
            <w:pPr>
              <w:pStyle w:val="a9"/>
              <w:tabs>
                <w:tab w:val="left" w:pos="708"/>
              </w:tabs>
              <w:jc w:val="center"/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b/>
                <w:i/>
                <w:color w:val="000000"/>
                <w:sz w:val="19"/>
                <w:szCs w:val="19"/>
              </w:rPr>
              <w:t>08/02</w:t>
            </w:r>
          </w:p>
        </w:tc>
        <w:tc>
          <w:tcPr>
            <w:tcW w:w="10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5A1" w14:textId="77777777" w:rsidR="00C5440A" w:rsidRDefault="00000000">
            <w:pPr>
              <w:shd w:val="clear" w:color="auto" w:fill="FFFFFF"/>
              <w:spacing w:after="0" w:line="240" w:lineRule="auto"/>
              <w:jc w:val="both"/>
              <w:rPr>
                <w:rFonts w:ascii="Georgia" w:hAnsi="Georgia"/>
                <w:color w:val="000000"/>
                <w:sz w:val="19"/>
                <w:szCs w:val="19"/>
              </w:rPr>
            </w:pPr>
            <w:r>
              <w:rPr>
                <w:rFonts w:ascii="Georgia" w:hAnsi="Georgia"/>
                <w:color w:val="000000"/>
                <w:sz w:val="19"/>
                <w:szCs w:val="19"/>
              </w:rPr>
              <w:t>Транзит по территории Польши. Прохождение границы. Прибытие в Минск ночью или утром следующего дня (в зависимости от дорожной ситуации и прохождения границы).</w:t>
            </w:r>
          </w:p>
        </w:tc>
      </w:tr>
    </w:tbl>
    <w:p w14:paraId="3A366FBD" w14:textId="77777777" w:rsidR="00C5440A" w:rsidRDefault="00000000">
      <w:pPr>
        <w:pStyle w:val="ab"/>
        <w:spacing w:after="0"/>
        <w:ind w:right="787" w:firstLine="567"/>
        <w:jc w:val="center"/>
        <w:rPr>
          <w:rFonts w:ascii="Georgia" w:eastAsiaTheme="minorHAnsi" w:hAnsi="Georgia" w:cstheme="minorBidi"/>
          <w:b/>
          <w:i/>
          <w:color w:val="000000"/>
          <w:lang w:eastAsia="en-US"/>
        </w:rPr>
      </w:pPr>
      <w:r>
        <w:rPr>
          <w:rFonts w:ascii="Georgia" w:eastAsiaTheme="minorHAnsi" w:hAnsi="Georgia" w:cstheme="minorBidi"/>
          <w:b/>
          <w:i/>
          <w:color w:val="000000"/>
          <w:lang w:eastAsia="en-US"/>
        </w:rPr>
        <w:t xml:space="preserve">Стоимость тура:  </w:t>
      </w:r>
    </w:p>
    <w:p w14:paraId="5569892A" w14:textId="308D72FB" w:rsidR="00C5440A" w:rsidRDefault="006F4B7D">
      <w:pPr>
        <w:pStyle w:val="ab"/>
        <w:spacing w:after="0"/>
        <w:ind w:right="787" w:firstLine="567"/>
        <w:jc w:val="center"/>
        <w:rPr>
          <w:rFonts w:ascii="Georgia" w:eastAsiaTheme="minorHAnsi" w:hAnsi="Georgia" w:cstheme="minorBidi"/>
          <w:b/>
          <w:i/>
          <w:color w:val="000000"/>
          <w:lang w:eastAsia="en-US"/>
        </w:rPr>
      </w:pPr>
      <w:r>
        <w:rPr>
          <w:rFonts w:ascii="Georgia" w:eastAsiaTheme="minorHAnsi" w:hAnsi="Georgia" w:cstheme="minorBidi"/>
          <w:b/>
          <w:i/>
          <w:color w:val="000000"/>
          <w:lang w:val="en-US" w:eastAsia="en-US"/>
        </w:rPr>
        <w:t>99</w:t>
      </w:r>
      <w:r>
        <w:rPr>
          <w:rFonts w:ascii="Georgia" w:eastAsiaTheme="minorHAnsi" w:hAnsi="Georgia" w:cstheme="minorBidi"/>
          <w:b/>
          <w:i/>
          <w:color w:val="000000"/>
          <w:lang w:eastAsia="en-US"/>
        </w:rPr>
        <w:t>5 евро +</w:t>
      </w:r>
      <w:r>
        <w:rPr>
          <w:rFonts w:ascii="Georgia" w:eastAsiaTheme="minorHAnsi" w:hAnsi="Georgia" w:cstheme="minorBidi"/>
          <w:b/>
          <w:i/>
          <w:color w:val="000000"/>
          <w:lang w:val="en-US" w:eastAsia="en-US"/>
        </w:rPr>
        <w:t xml:space="preserve"> 3</w:t>
      </w:r>
      <w:r>
        <w:rPr>
          <w:rFonts w:ascii="Georgia" w:eastAsiaTheme="minorHAnsi" w:hAnsi="Georgia" w:cstheme="minorBidi"/>
          <w:b/>
          <w:i/>
          <w:color w:val="000000"/>
          <w:lang w:eastAsia="en-US"/>
        </w:rPr>
        <w:t>00 рублей</w:t>
      </w:r>
    </w:p>
    <w:p w14:paraId="4CBFF27D" w14:textId="77777777" w:rsidR="00C5440A" w:rsidRDefault="00000000">
      <w:pPr>
        <w:pStyle w:val="ab"/>
        <w:tabs>
          <w:tab w:val="left" w:pos="9781"/>
        </w:tabs>
        <w:spacing w:after="0"/>
        <w:jc w:val="both"/>
        <w:rPr>
          <w:rFonts w:ascii="Georgia" w:eastAsiaTheme="minorHAnsi" w:hAnsi="Georgia" w:cstheme="minorBidi"/>
          <w:i/>
          <w:color w:val="000000"/>
          <w:lang w:eastAsia="en-US"/>
        </w:rPr>
      </w:pPr>
      <w:r>
        <w:rPr>
          <w:rFonts w:ascii="Georgia" w:eastAsiaTheme="minorHAnsi" w:hAnsi="Georgia" w:cstheme="minorBidi"/>
          <w:i/>
          <w:color w:val="000000"/>
          <w:lang w:eastAsia="en-US"/>
        </w:rPr>
        <w:t xml:space="preserve"> </w:t>
      </w:r>
    </w:p>
    <w:p w14:paraId="7AC68444" w14:textId="77777777" w:rsidR="00C5440A" w:rsidRDefault="00000000">
      <w:pPr>
        <w:pStyle w:val="4"/>
        <w:keepNext w:val="0"/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Cs w:val="0"/>
          <w:iCs w:val="0"/>
          <w:color w:val="000000"/>
          <w:sz w:val="20"/>
          <w:szCs w:val="20"/>
        </w:rPr>
        <w:t>В стоимость входит:</w:t>
      </w: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 xml:space="preserve"> проезд комфортабельным автобусом; проживание в транзитных отелях 2-3* в 2-3 местных номерах с удобствами; питание – завтраки в отелях; экскурсионное обслуживание по программе ( без входных билетов).</w:t>
      </w:r>
    </w:p>
    <w:p w14:paraId="2CCD2342" w14:textId="77777777" w:rsidR="00C5440A" w:rsidRDefault="00C5440A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eastAsiaTheme="minorHAnsi" w:hAnsi="Georgia" w:cstheme="minorBidi"/>
          <w:color w:val="000000"/>
          <w:sz w:val="20"/>
          <w:szCs w:val="20"/>
          <w:lang w:eastAsia="en-US"/>
        </w:rPr>
      </w:pPr>
    </w:p>
    <w:p w14:paraId="54CE6CDF" w14:textId="77777777" w:rsidR="00C5440A" w:rsidRDefault="00000000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eastAsiaTheme="minorHAnsi" w:hAnsi="Georgia" w:cstheme="minorBidi"/>
          <w:b/>
          <w:color w:val="000000"/>
          <w:sz w:val="20"/>
          <w:szCs w:val="20"/>
          <w:lang w:eastAsia="en-US"/>
        </w:rPr>
      </w:pPr>
      <w:r>
        <w:rPr>
          <w:rFonts w:ascii="Georgia" w:eastAsiaTheme="minorHAnsi" w:hAnsi="Georgia" w:cstheme="minorBidi"/>
          <w:b/>
          <w:color w:val="000000"/>
          <w:sz w:val="20"/>
          <w:szCs w:val="20"/>
          <w:lang w:eastAsia="en-US"/>
        </w:rPr>
        <w:t xml:space="preserve">Дополнительно оплачиваются: </w:t>
      </w:r>
    </w:p>
    <w:p w14:paraId="0E33954F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Визовая поддержка*  ( при возможности записи на подачу документов)</w:t>
      </w:r>
    </w:p>
    <w:p w14:paraId="6BF3B98F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медицинская страховка  по курсу НБ</w:t>
      </w:r>
    </w:p>
    <w:p w14:paraId="00229631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Налоги на проживание в некоторых городах city tax   35 €  (обязательная оплата);</w:t>
      </w:r>
    </w:p>
    <w:p w14:paraId="49E8975D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Наушники по программе 15€ пакет (обязательная оплата);</w:t>
      </w:r>
    </w:p>
    <w:p w14:paraId="7B03A226" w14:textId="7F7310DE" w:rsidR="00C5440A" w:rsidRDefault="00000000">
      <w:pPr>
        <w:pStyle w:val="2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870"/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</w:pPr>
      <w:r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>Обеды в сети ресторанов Bouillon Chartier ( самостоятельно)</w:t>
      </w:r>
      <w:r w:rsidR="006F4B7D" w:rsidRPr="006F4B7D">
        <w:rPr>
          <w:rFonts w:ascii="Georgia" w:eastAsiaTheme="minorHAnsi" w:hAnsi="Georgia" w:cstheme="minorBidi"/>
          <w:b w:val="0"/>
          <w:bCs w:val="0"/>
          <w:color w:val="000000"/>
          <w:sz w:val="20"/>
          <w:szCs w:val="20"/>
        </w:rPr>
        <w:t xml:space="preserve"> </w:t>
      </w:r>
      <w:r w:rsidR="006F4B7D">
        <w:rPr>
          <w:rFonts w:ascii="Georgia" w:eastAsiaTheme="minorHAnsi" w:hAnsi="Georgia" w:cstheme="minorBidi"/>
          <w:b w:val="0"/>
          <w:bCs w:val="0"/>
          <w:color w:val="000000"/>
          <w:sz w:val="20"/>
          <w:szCs w:val="20"/>
        </w:rPr>
        <w:t>;</w:t>
      </w:r>
    </w:p>
    <w:p w14:paraId="60399F9B" w14:textId="7C5B09E8" w:rsidR="006F4B7D" w:rsidRDefault="006F4B7D">
      <w:pPr>
        <w:pStyle w:val="2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870"/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</w:pPr>
      <w:r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>Экскурсия по Амстердаму  15</w:t>
      </w:r>
      <w:r>
        <w:rPr>
          <w:rFonts w:ascii="Georgia" w:eastAsiaTheme="minorHAnsi" w:hAnsi="Georgia" w:cstheme="minorBidi"/>
          <w:b w:val="0"/>
          <w:bCs w:val="0"/>
          <w:color w:val="000000"/>
          <w:sz w:val="20"/>
          <w:szCs w:val="20"/>
        </w:rPr>
        <w:t xml:space="preserve">€;  </w:t>
      </w:r>
    </w:p>
    <w:p w14:paraId="125FAAB6" w14:textId="75C181F3" w:rsidR="006F4B7D" w:rsidRDefault="006F4B7D">
      <w:pPr>
        <w:pStyle w:val="2"/>
        <w:numPr>
          <w:ilvl w:val="0"/>
          <w:numId w:val="2"/>
        </w:numPr>
        <w:shd w:val="clear" w:color="auto" w:fill="FFFFFF"/>
        <w:spacing w:before="0" w:beforeAutospacing="0" w:after="0" w:afterAutospacing="0"/>
        <w:ind w:right="870"/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</w:pPr>
      <w:r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>Мулен Руж  -</w:t>
      </w:r>
      <w:r w:rsidRPr="006F4B7D"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 xml:space="preserve">спектакль в 23.00 </w:t>
      </w:r>
      <w:r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 xml:space="preserve">, </w:t>
      </w:r>
      <w:r w:rsidRPr="006F4B7D">
        <w:rPr>
          <w:rFonts w:ascii="Georgia" w:eastAsiaTheme="minorHAnsi" w:hAnsi="Georgia" w:cstheme="minorBidi"/>
          <w:b w:val="0"/>
          <w:bCs w:val="0"/>
          <w:i/>
          <w:color w:val="000000"/>
          <w:sz w:val="20"/>
          <w:szCs w:val="20"/>
          <w:lang w:eastAsia="en-US"/>
        </w:rPr>
        <w:t xml:space="preserve"> стоит 120 € с человека без напитка и 142 € - с шампанским ½ бутылки).</w:t>
      </w:r>
    </w:p>
    <w:p w14:paraId="55709273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5AAF2F5A" w14:textId="77777777" w:rsidR="00C5440A" w:rsidRDefault="00000000">
      <w:pPr>
        <w:pStyle w:val="4"/>
        <w:keepNext w:val="0"/>
        <w:keepLines w:val="0"/>
        <w:numPr>
          <w:ilvl w:val="0"/>
          <w:numId w:val="2"/>
        </w:numPr>
        <w:shd w:val="clear" w:color="auto" w:fill="FFFFFF"/>
        <w:spacing w:before="0" w:line="240" w:lineRule="auto"/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</w:pPr>
      <w:r>
        <w:rPr>
          <w:rFonts w:ascii="Georgia" w:eastAsiaTheme="minorHAnsi" w:hAnsi="Georgia" w:cstheme="minorBidi"/>
          <w:b w:val="0"/>
          <w:bCs w:val="0"/>
          <w:iCs w:val="0"/>
          <w:color w:val="00000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sectPr w:rsidR="00C5440A">
      <w:headerReference w:type="default" r:id="rId12"/>
      <w:pgSz w:w="11906" w:h="16838"/>
      <w:pgMar w:top="284" w:right="567" w:bottom="567" w:left="567" w:header="5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4D15B" w14:textId="77777777" w:rsidR="004C7A2A" w:rsidRDefault="004C7A2A">
      <w:pPr>
        <w:spacing w:line="240" w:lineRule="auto"/>
      </w:pPr>
      <w:r>
        <w:separator/>
      </w:r>
    </w:p>
  </w:endnote>
  <w:endnote w:type="continuationSeparator" w:id="0">
    <w:p w14:paraId="037FB2AF" w14:textId="77777777" w:rsidR="004C7A2A" w:rsidRDefault="004C7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7CD55" w14:textId="77777777" w:rsidR="004C7A2A" w:rsidRDefault="004C7A2A">
      <w:pPr>
        <w:spacing w:after="0"/>
      </w:pPr>
      <w:r>
        <w:separator/>
      </w:r>
    </w:p>
  </w:footnote>
  <w:footnote w:type="continuationSeparator" w:id="0">
    <w:p w14:paraId="155B1C1B" w14:textId="77777777" w:rsidR="004C7A2A" w:rsidRDefault="004C7A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3116" w14:textId="77777777" w:rsidR="00C5440A" w:rsidRDefault="00000000">
    <w:pPr>
      <w:pStyle w:val="a9"/>
      <w:jc w:val="right"/>
      <w:rPr>
        <w:rFonts w:ascii="Georgia" w:hAnsi="Georgia"/>
        <w:b/>
        <w:i/>
        <w:color w:val="7030A0"/>
      </w:rPr>
    </w:pPr>
    <w:r>
      <w:rPr>
        <w:rFonts w:ascii="Georgia" w:hAnsi="Georgia"/>
        <w:b/>
        <w:i/>
        <w:color w:val="7030A0"/>
      </w:rPr>
      <w:t xml:space="preserve">Экскурсионный тур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266F2F6F"/>
    <w:lvl w:ilvl="0">
      <w:start w:val="1"/>
      <w:numFmt w:val="bullet"/>
      <w:lvlText w:val="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387F1FBD"/>
    <w:lvl w:ilvl="0">
      <w:start w:val="1"/>
      <w:numFmt w:val="bullet"/>
      <w:pStyle w:val="11p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2079590561">
    <w:abstractNumId w:val="1"/>
  </w:num>
  <w:num w:numId="2" w16cid:durableId="1173573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D15"/>
    <w:rsid w:val="00000860"/>
    <w:rsid w:val="00001EEF"/>
    <w:rsid w:val="00004097"/>
    <w:rsid w:val="000041E2"/>
    <w:rsid w:val="0000547C"/>
    <w:rsid w:val="000069F0"/>
    <w:rsid w:val="00010506"/>
    <w:rsid w:val="00012404"/>
    <w:rsid w:val="00012588"/>
    <w:rsid w:val="00017236"/>
    <w:rsid w:val="0003033C"/>
    <w:rsid w:val="00031920"/>
    <w:rsid w:val="00031E06"/>
    <w:rsid w:val="00034BA7"/>
    <w:rsid w:val="00036FEA"/>
    <w:rsid w:val="00041822"/>
    <w:rsid w:val="000439CC"/>
    <w:rsid w:val="000448B7"/>
    <w:rsid w:val="0004616C"/>
    <w:rsid w:val="00055891"/>
    <w:rsid w:val="00057914"/>
    <w:rsid w:val="00061898"/>
    <w:rsid w:val="00063C02"/>
    <w:rsid w:val="0007216D"/>
    <w:rsid w:val="0007218D"/>
    <w:rsid w:val="00075611"/>
    <w:rsid w:val="00075FE4"/>
    <w:rsid w:val="000769D6"/>
    <w:rsid w:val="00076D49"/>
    <w:rsid w:val="00077A99"/>
    <w:rsid w:val="000807FA"/>
    <w:rsid w:val="00080B6E"/>
    <w:rsid w:val="00084231"/>
    <w:rsid w:val="0008423F"/>
    <w:rsid w:val="000857C6"/>
    <w:rsid w:val="00091537"/>
    <w:rsid w:val="00092158"/>
    <w:rsid w:val="00095758"/>
    <w:rsid w:val="000A0CCB"/>
    <w:rsid w:val="000A0EC0"/>
    <w:rsid w:val="000A2AFD"/>
    <w:rsid w:val="000A6327"/>
    <w:rsid w:val="000A7CC6"/>
    <w:rsid w:val="000A7F69"/>
    <w:rsid w:val="000B463B"/>
    <w:rsid w:val="000B6D7A"/>
    <w:rsid w:val="000C0BE1"/>
    <w:rsid w:val="000C47E4"/>
    <w:rsid w:val="000C5827"/>
    <w:rsid w:val="000C6993"/>
    <w:rsid w:val="000D2406"/>
    <w:rsid w:val="000D4EF1"/>
    <w:rsid w:val="000D625C"/>
    <w:rsid w:val="000E1C4E"/>
    <w:rsid w:val="000E40AE"/>
    <w:rsid w:val="000F0C4C"/>
    <w:rsid w:val="000F1ABA"/>
    <w:rsid w:val="000F2C22"/>
    <w:rsid w:val="000F61CE"/>
    <w:rsid w:val="00100199"/>
    <w:rsid w:val="001036F6"/>
    <w:rsid w:val="00107D5E"/>
    <w:rsid w:val="00113824"/>
    <w:rsid w:val="00115664"/>
    <w:rsid w:val="00116293"/>
    <w:rsid w:val="00117696"/>
    <w:rsid w:val="001179E7"/>
    <w:rsid w:val="0012134A"/>
    <w:rsid w:val="001216F5"/>
    <w:rsid w:val="00122F34"/>
    <w:rsid w:val="00123CD5"/>
    <w:rsid w:val="00130E7A"/>
    <w:rsid w:val="001332B4"/>
    <w:rsid w:val="0013741C"/>
    <w:rsid w:val="00140483"/>
    <w:rsid w:val="001407A6"/>
    <w:rsid w:val="00142392"/>
    <w:rsid w:val="00142DB6"/>
    <w:rsid w:val="0015440E"/>
    <w:rsid w:val="00156CD1"/>
    <w:rsid w:val="00160D80"/>
    <w:rsid w:val="00161BDA"/>
    <w:rsid w:val="00161D08"/>
    <w:rsid w:val="001638A8"/>
    <w:rsid w:val="001646BD"/>
    <w:rsid w:val="00167DC0"/>
    <w:rsid w:val="00170D4B"/>
    <w:rsid w:val="00172C28"/>
    <w:rsid w:val="00180FF3"/>
    <w:rsid w:val="00183A0A"/>
    <w:rsid w:val="00184AFC"/>
    <w:rsid w:val="0018554A"/>
    <w:rsid w:val="001867DA"/>
    <w:rsid w:val="001948B8"/>
    <w:rsid w:val="00194BBB"/>
    <w:rsid w:val="001955E4"/>
    <w:rsid w:val="00195B10"/>
    <w:rsid w:val="001A0173"/>
    <w:rsid w:val="001A46FF"/>
    <w:rsid w:val="001B1208"/>
    <w:rsid w:val="001B1229"/>
    <w:rsid w:val="001B4A91"/>
    <w:rsid w:val="001B4AEE"/>
    <w:rsid w:val="001B58B1"/>
    <w:rsid w:val="001C1CDF"/>
    <w:rsid w:val="001C250C"/>
    <w:rsid w:val="001D2005"/>
    <w:rsid w:val="001D615E"/>
    <w:rsid w:val="001E0E3C"/>
    <w:rsid w:val="001E1769"/>
    <w:rsid w:val="001E249D"/>
    <w:rsid w:val="001E27DB"/>
    <w:rsid w:val="001E42F1"/>
    <w:rsid w:val="001E68D5"/>
    <w:rsid w:val="001F36CE"/>
    <w:rsid w:val="001F51A1"/>
    <w:rsid w:val="001F61AB"/>
    <w:rsid w:val="00200393"/>
    <w:rsid w:val="00201307"/>
    <w:rsid w:val="00206B28"/>
    <w:rsid w:val="00210033"/>
    <w:rsid w:val="00214A47"/>
    <w:rsid w:val="00216910"/>
    <w:rsid w:val="00216A8E"/>
    <w:rsid w:val="00221723"/>
    <w:rsid w:val="00222FE8"/>
    <w:rsid w:val="00224644"/>
    <w:rsid w:val="00225325"/>
    <w:rsid w:val="00233038"/>
    <w:rsid w:val="00233CA0"/>
    <w:rsid w:val="00234A19"/>
    <w:rsid w:val="00242EB1"/>
    <w:rsid w:val="00245E5C"/>
    <w:rsid w:val="0024614B"/>
    <w:rsid w:val="002463CB"/>
    <w:rsid w:val="00246507"/>
    <w:rsid w:val="00250E2F"/>
    <w:rsid w:val="002633CB"/>
    <w:rsid w:val="00264C2F"/>
    <w:rsid w:val="0027157F"/>
    <w:rsid w:val="00271CB1"/>
    <w:rsid w:val="00273070"/>
    <w:rsid w:val="00277B35"/>
    <w:rsid w:val="0028205D"/>
    <w:rsid w:val="002859D6"/>
    <w:rsid w:val="00287901"/>
    <w:rsid w:val="0029026E"/>
    <w:rsid w:val="0029242B"/>
    <w:rsid w:val="00292DC5"/>
    <w:rsid w:val="002B0FFE"/>
    <w:rsid w:val="002B3A34"/>
    <w:rsid w:val="002B3E14"/>
    <w:rsid w:val="002B6334"/>
    <w:rsid w:val="002B6D71"/>
    <w:rsid w:val="002B7AFE"/>
    <w:rsid w:val="002C47D7"/>
    <w:rsid w:val="002D02F3"/>
    <w:rsid w:val="002D168A"/>
    <w:rsid w:val="002D231D"/>
    <w:rsid w:val="002D4C5D"/>
    <w:rsid w:val="002D6924"/>
    <w:rsid w:val="002D69AD"/>
    <w:rsid w:val="002D69FD"/>
    <w:rsid w:val="002E1114"/>
    <w:rsid w:val="002E503C"/>
    <w:rsid w:val="002F0E22"/>
    <w:rsid w:val="002F33A4"/>
    <w:rsid w:val="002F6EB8"/>
    <w:rsid w:val="002F7B64"/>
    <w:rsid w:val="003021D9"/>
    <w:rsid w:val="003073E9"/>
    <w:rsid w:val="00313DAD"/>
    <w:rsid w:val="00313DCD"/>
    <w:rsid w:val="00317CCD"/>
    <w:rsid w:val="00322A50"/>
    <w:rsid w:val="0032368D"/>
    <w:rsid w:val="00326078"/>
    <w:rsid w:val="003260F6"/>
    <w:rsid w:val="00332325"/>
    <w:rsid w:val="003369C7"/>
    <w:rsid w:val="00341E3C"/>
    <w:rsid w:val="003427B0"/>
    <w:rsid w:val="00350115"/>
    <w:rsid w:val="00350A8F"/>
    <w:rsid w:val="0035119F"/>
    <w:rsid w:val="00354B8F"/>
    <w:rsid w:val="00356486"/>
    <w:rsid w:val="00357CA3"/>
    <w:rsid w:val="003639E6"/>
    <w:rsid w:val="00366B19"/>
    <w:rsid w:val="00366F5A"/>
    <w:rsid w:val="00367F33"/>
    <w:rsid w:val="00374F1E"/>
    <w:rsid w:val="00376EAF"/>
    <w:rsid w:val="0038315D"/>
    <w:rsid w:val="00383D52"/>
    <w:rsid w:val="00386960"/>
    <w:rsid w:val="00395817"/>
    <w:rsid w:val="003A14A7"/>
    <w:rsid w:val="003A4620"/>
    <w:rsid w:val="003A4AC4"/>
    <w:rsid w:val="003A5F4D"/>
    <w:rsid w:val="003A7512"/>
    <w:rsid w:val="003C1C5E"/>
    <w:rsid w:val="003C734B"/>
    <w:rsid w:val="003D1D2E"/>
    <w:rsid w:val="003E10CF"/>
    <w:rsid w:val="003E1B21"/>
    <w:rsid w:val="003E2A72"/>
    <w:rsid w:val="003E4552"/>
    <w:rsid w:val="003F0B44"/>
    <w:rsid w:val="003F4ED3"/>
    <w:rsid w:val="003F6DCF"/>
    <w:rsid w:val="0040217E"/>
    <w:rsid w:val="004047EA"/>
    <w:rsid w:val="00405EB6"/>
    <w:rsid w:val="00411B46"/>
    <w:rsid w:val="00413F9C"/>
    <w:rsid w:val="00417900"/>
    <w:rsid w:val="00420D08"/>
    <w:rsid w:val="00423939"/>
    <w:rsid w:val="004241D3"/>
    <w:rsid w:val="00424BC4"/>
    <w:rsid w:val="00425ACD"/>
    <w:rsid w:val="00433670"/>
    <w:rsid w:val="004336E3"/>
    <w:rsid w:val="004371CC"/>
    <w:rsid w:val="0044112A"/>
    <w:rsid w:val="00441368"/>
    <w:rsid w:val="0045259D"/>
    <w:rsid w:val="00452DD0"/>
    <w:rsid w:val="00463E42"/>
    <w:rsid w:val="00464908"/>
    <w:rsid w:val="00465812"/>
    <w:rsid w:val="004658C9"/>
    <w:rsid w:val="00471D6D"/>
    <w:rsid w:val="00472C1B"/>
    <w:rsid w:val="00474486"/>
    <w:rsid w:val="004752E4"/>
    <w:rsid w:val="00476F02"/>
    <w:rsid w:val="00477E07"/>
    <w:rsid w:val="00481DED"/>
    <w:rsid w:val="00483381"/>
    <w:rsid w:val="004912B1"/>
    <w:rsid w:val="004A0693"/>
    <w:rsid w:val="004A1E77"/>
    <w:rsid w:val="004A3680"/>
    <w:rsid w:val="004B0DFB"/>
    <w:rsid w:val="004B20E9"/>
    <w:rsid w:val="004B3525"/>
    <w:rsid w:val="004B3E16"/>
    <w:rsid w:val="004B4C5F"/>
    <w:rsid w:val="004B51E7"/>
    <w:rsid w:val="004B5371"/>
    <w:rsid w:val="004C46F6"/>
    <w:rsid w:val="004C5ADB"/>
    <w:rsid w:val="004C7A2A"/>
    <w:rsid w:val="004D0FA2"/>
    <w:rsid w:val="004D419E"/>
    <w:rsid w:val="004D6BCB"/>
    <w:rsid w:val="004E0469"/>
    <w:rsid w:val="004E1304"/>
    <w:rsid w:val="004E34F2"/>
    <w:rsid w:val="004E5694"/>
    <w:rsid w:val="004E5752"/>
    <w:rsid w:val="004F1383"/>
    <w:rsid w:val="004F31C7"/>
    <w:rsid w:val="004F4743"/>
    <w:rsid w:val="004F54EC"/>
    <w:rsid w:val="004F56D2"/>
    <w:rsid w:val="004F7BC3"/>
    <w:rsid w:val="00502DCD"/>
    <w:rsid w:val="00507E6E"/>
    <w:rsid w:val="00510676"/>
    <w:rsid w:val="005138ED"/>
    <w:rsid w:val="00522A30"/>
    <w:rsid w:val="0052461F"/>
    <w:rsid w:val="00525ED1"/>
    <w:rsid w:val="00527E90"/>
    <w:rsid w:val="005306CB"/>
    <w:rsid w:val="00531F74"/>
    <w:rsid w:val="005321AA"/>
    <w:rsid w:val="00536B86"/>
    <w:rsid w:val="00537A89"/>
    <w:rsid w:val="00541FB9"/>
    <w:rsid w:val="005447CF"/>
    <w:rsid w:val="00547DD4"/>
    <w:rsid w:val="00550697"/>
    <w:rsid w:val="005648C9"/>
    <w:rsid w:val="00573A20"/>
    <w:rsid w:val="00574FF7"/>
    <w:rsid w:val="00575A97"/>
    <w:rsid w:val="00577711"/>
    <w:rsid w:val="00577D0D"/>
    <w:rsid w:val="005845C6"/>
    <w:rsid w:val="00586FE6"/>
    <w:rsid w:val="005938C4"/>
    <w:rsid w:val="00594239"/>
    <w:rsid w:val="00595F46"/>
    <w:rsid w:val="005A0D39"/>
    <w:rsid w:val="005A26F1"/>
    <w:rsid w:val="005A3FEE"/>
    <w:rsid w:val="005A79CD"/>
    <w:rsid w:val="005B0FE4"/>
    <w:rsid w:val="005B3856"/>
    <w:rsid w:val="005B69A5"/>
    <w:rsid w:val="005B7AF2"/>
    <w:rsid w:val="005C1005"/>
    <w:rsid w:val="005C17E3"/>
    <w:rsid w:val="005C2669"/>
    <w:rsid w:val="005C3BA9"/>
    <w:rsid w:val="005C3EDE"/>
    <w:rsid w:val="005C3F64"/>
    <w:rsid w:val="005C5889"/>
    <w:rsid w:val="005C7E8C"/>
    <w:rsid w:val="005D0331"/>
    <w:rsid w:val="005D19EC"/>
    <w:rsid w:val="005D2EB6"/>
    <w:rsid w:val="005D5064"/>
    <w:rsid w:val="005D77CB"/>
    <w:rsid w:val="005E567B"/>
    <w:rsid w:val="005F07F3"/>
    <w:rsid w:val="005F1581"/>
    <w:rsid w:val="005F2B93"/>
    <w:rsid w:val="005F4034"/>
    <w:rsid w:val="005F513A"/>
    <w:rsid w:val="0060370D"/>
    <w:rsid w:val="00606EA1"/>
    <w:rsid w:val="00613415"/>
    <w:rsid w:val="0062611D"/>
    <w:rsid w:val="00626396"/>
    <w:rsid w:val="00631721"/>
    <w:rsid w:val="0063242E"/>
    <w:rsid w:val="00636816"/>
    <w:rsid w:val="00637515"/>
    <w:rsid w:val="0064465D"/>
    <w:rsid w:val="00645E25"/>
    <w:rsid w:val="00652C08"/>
    <w:rsid w:val="00654960"/>
    <w:rsid w:val="00655633"/>
    <w:rsid w:val="00655D49"/>
    <w:rsid w:val="006574F7"/>
    <w:rsid w:val="006575F2"/>
    <w:rsid w:val="0066243A"/>
    <w:rsid w:val="006660FB"/>
    <w:rsid w:val="006666B5"/>
    <w:rsid w:val="0067136C"/>
    <w:rsid w:val="00672F93"/>
    <w:rsid w:val="00675D37"/>
    <w:rsid w:val="006762A4"/>
    <w:rsid w:val="00682A9E"/>
    <w:rsid w:val="00682D02"/>
    <w:rsid w:val="00683188"/>
    <w:rsid w:val="006858AC"/>
    <w:rsid w:val="006901A8"/>
    <w:rsid w:val="0069277F"/>
    <w:rsid w:val="00692A29"/>
    <w:rsid w:val="00692D15"/>
    <w:rsid w:val="006B11FB"/>
    <w:rsid w:val="006B41EC"/>
    <w:rsid w:val="006C08D4"/>
    <w:rsid w:val="006C1504"/>
    <w:rsid w:val="006C2A58"/>
    <w:rsid w:val="006C2CE8"/>
    <w:rsid w:val="006C4411"/>
    <w:rsid w:val="006C67C7"/>
    <w:rsid w:val="006D208D"/>
    <w:rsid w:val="006D2492"/>
    <w:rsid w:val="006D27BF"/>
    <w:rsid w:val="006D43D6"/>
    <w:rsid w:val="006D54EC"/>
    <w:rsid w:val="006D5CE9"/>
    <w:rsid w:val="006D6915"/>
    <w:rsid w:val="006D7FA8"/>
    <w:rsid w:val="006E1E8F"/>
    <w:rsid w:val="006E3559"/>
    <w:rsid w:val="006E5451"/>
    <w:rsid w:val="006F32F6"/>
    <w:rsid w:val="006F34D7"/>
    <w:rsid w:val="006F4B7D"/>
    <w:rsid w:val="00700859"/>
    <w:rsid w:val="0070220E"/>
    <w:rsid w:val="00706B08"/>
    <w:rsid w:val="007120B6"/>
    <w:rsid w:val="00720651"/>
    <w:rsid w:val="00722DFD"/>
    <w:rsid w:val="0072637F"/>
    <w:rsid w:val="00730633"/>
    <w:rsid w:val="00733625"/>
    <w:rsid w:val="00734454"/>
    <w:rsid w:val="00737E21"/>
    <w:rsid w:val="00741EA6"/>
    <w:rsid w:val="00750CF4"/>
    <w:rsid w:val="00753489"/>
    <w:rsid w:val="00753A62"/>
    <w:rsid w:val="00755492"/>
    <w:rsid w:val="00755824"/>
    <w:rsid w:val="00765178"/>
    <w:rsid w:val="00765461"/>
    <w:rsid w:val="007753E6"/>
    <w:rsid w:val="00777394"/>
    <w:rsid w:val="0078123D"/>
    <w:rsid w:val="007825B0"/>
    <w:rsid w:val="007830E4"/>
    <w:rsid w:val="0078365F"/>
    <w:rsid w:val="00784137"/>
    <w:rsid w:val="00785844"/>
    <w:rsid w:val="00786D76"/>
    <w:rsid w:val="0079283C"/>
    <w:rsid w:val="0079517E"/>
    <w:rsid w:val="0079616A"/>
    <w:rsid w:val="007A446B"/>
    <w:rsid w:val="007A4E33"/>
    <w:rsid w:val="007A50DE"/>
    <w:rsid w:val="007A54BD"/>
    <w:rsid w:val="007A6252"/>
    <w:rsid w:val="007B1FCB"/>
    <w:rsid w:val="007B2200"/>
    <w:rsid w:val="007B257C"/>
    <w:rsid w:val="007B4F7C"/>
    <w:rsid w:val="007B6FCC"/>
    <w:rsid w:val="007C1647"/>
    <w:rsid w:val="007D2268"/>
    <w:rsid w:val="007D3504"/>
    <w:rsid w:val="007D40D6"/>
    <w:rsid w:val="007D47BE"/>
    <w:rsid w:val="007E1034"/>
    <w:rsid w:val="007E121A"/>
    <w:rsid w:val="007E2536"/>
    <w:rsid w:val="007E2914"/>
    <w:rsid w:val="007E5107"/>
    <w:rsid w:val="007E660B"/>
    <w:rsid w:val="007E6B18"/>
    <w:rsid w:val="007F0368"/>
    <w:rsid w:val="007F037C"/>
    <w:rsid w:val="007F6D53"/>
    <w:rsid w:val="00805DCD"/>
    <w:rsid w:val="00807966"/>
    <w:rsid w:val="00810AA9"/>
    <w:rsid w:val="008312D5"/>
    <w:rsid w:val="008333BB"/>
    <w:rsid w:val="00834D0A"/>
    <w:rsid w:val="00842F11"/>
    <w:rsid w:val="00853CDF"/>
    <w:rsid w:val="008545C4"/>
    <w:rsid w:val="0085477A"/>
    <w:rsid w:val="008556D8"/>
    <w:rsid w:val="008560A9"/>
    <w:rsid w:val="00867DD3"/>
    <w:rsid w:val="00874ABD"/>
    <w:rsid w:val="00874E1F"/>
    <w:rsid w:val="0087765F"/>
    <w:rsid w:val="00881BF9"/>
    <w:rsid w:val="00884B5E"/>
    <w:rsid w:val="008855DE"/>
    <w:rsid w:val="00886EFC"/>
    <w:rsid w:val="00890677"/>
    <w:rsid w:val="00891A3A"/>
    <w:rsid w:val="00892DE0"/>
    <w:rsid w:val="008A018D"/>
    <w:rsid w:val="008A2E44"/>
    <w:rsid w:val="008A34D7"/>
    <w:rsid w:val="008A5F2C"/>
    <w:rsid w:val="008A7A06"/>
    <w:rsid w:val="008B3DB6"/>
    <w:rsid w:val="008B7B21"/>
    <w:rsid w:val="008C174C"/>
    <w:rsid w:val="008C29C0"/>
    <w:rsid w:val="008C3188"/>
    <w:rsid w:val="008C4828"/>
    <w:rsid w:val="008C5775"/>
    <w:rsid w:val="008C58D1"/>
    <w:rsid w:val="008D2947"/>
    <w:rsid w:val="008D3521"/>
    <w:rsid w:val="008D720B"/>
    <w:rsid w:val="008D72F0"/>
    <w:rsid w:val="008E75B9"/>
    <w:rsid w:val="008E7F4F"/>
    <w:rsid w:val="008F0020"/>
    <w:rsid w:val="008F0207"/>
    <w:rsid w:val="008F235C"/>
    <w:rsid w:val="008F554A"/>
    <w:rsid w:val="008F6945"/>
    <w:rsid w:val="008F751A"/>
    <w:rsid w:val="00903285"/>
    <w:rsid w:val="009127D8"/>
    <w:rsid w:val="00913715"/>
    <w:rsid w:val="00915B01"/>
    <w:rsid w:val="0091604C"/>
    <w:rsid w:val="0092032E"/>
    <w:rsid w:val="009213D1"/>
    <w:rsid w:val="00924144"/>
    <w:rsid w:val="00926968"/>
    <w:rsid w:val="00932AB3"/>
    <w:rsid w:val="009346D7"/>
    <w:rsid w:val="00940813"/>
    <w:rsid w:val="00945841"/>
    <w:rsid w:val="00946992"/>
    <w:rsid w:val="00947618"/>
    <w:rsid w:val="00961583"/>
    <w:rsid w:val="0096305E"/>
    <w:rsid w:val="00976474"/>
    <w:rsid w:val="00976E54"/>
    <w:rsid w:val="009818E7"/>
    <w:rsid w:val="00982D78"/>
    <w:rsid w:val="00984150"/>
    <w:rsid w:val="009857A5"/>
    <w:rsid w:val="009866CE"/>
    <w:rsid w:val="0098703D"/>
    <w:rsid w:val="00997CB3"/>
    <w:rsid w:val="009A0DEC"/>
    <w:rsid w:val="009A5C21"/>
    <w:rsid w:val="009B7FBC"/>
    <w:rsid w:val="009C631C"/>
    <w:rsid w:val="009C765B"/>
    <w:rsid w:val="009D156C"/>
    <w:rsid w:val="009D26B3"/>
    <w:rsid w:val="009E0BCD"/>
    <w:rsid w:val="009E1025"/>
    <w:rsid w:val="009F5B76"/>
    <w:rsid w:val="009F6B1C"/>
    <w:rsid w:val="00A00302"/>
    <w:rsid w:val="00A068BE"/>
    <w:rsid w:val="00A07008"/>
    <w:rsid w:val="00A07723"/>
    <w:rsid w:val="00A14AA7"/>
    <w:rsid w:val="00A1739C"/>
    <w:rsid w:val="00A2599C"/>
    <w:rsid w:val="00A25A0A"/>
    <w:rsid w:val="00A3268A"/>
    <w:rsid w:val="00A41B79"/>
    <w:rsid w:val="00A41F5F"/>
    <w:rsid w:val="00A423B0"/>
    <w:rsid w:val="00A468FD"/>
    <w:rsid w:val="00A54099"/>
    <w:rsid w:val="00A6086A"/>
    <w:rsid w:val="00A619D9"/>
    <w:rsid w:val="00A62BBB"/>
    <w:rsid w:val="00A643BF"/>
    <w:rsid w:val="00A64B1B"/>
    <w:rsid w:val="00A67680"/>
    <w:rsid w:val="00A7246A"/>
    <w:rsid w:val="00A7722C"/>
    <w:rsid w:val="00A820C0"/>
    <w:rsid w:val="00A90B9A"/>
    <w:rsid w:val="00A91575"/>
    <w:rsid w:val="00A936EA"/>
    <w:rsid w:val="00A956AE"/>
    <w:rsid w:val="00AA02E2"/>
    <w:rsid w:val="00AA073B"/>
    <w:rsid w:val="00AA0E58"/>
    <w:rsid w:val="00AA64A0"/>
    <w:rsid w:val="00AB1E8F"/>
    <w:rsid w:val="00AB38AD"/>
    <w:rsid w:val="00AC5296"/>
    <w:rsid w:val="00AD04BB"/>
    <w:rsid w:val="00AD3D22"/>
    <w:rsid w:val="00AD7FF7"/>
    <w:rsid w:val="00AE557C"/>
    <w:rsid w:val="00AE68E0"/>
    <w:rsid w:val="00AE7BA4"/>
    <w:rsid w:val="00AF14E6"/>
    <w:rsid w:val="00AF2548"/>
    <w:rsid w:val="00AF606F"/>
    <w:rsid w:val="00AF6243"/>
    <w:rsid w:val="00AF636F"/>
    <w:rsid w:val="00B00295"/>
    <w:rsid w:val="00B01C20"/>
    <w:rsid w:val="00B027E0"/>
    <w:rsid w:val="00B0757E"/>
    <w:rsid w:val="00B10F0A"/>
    <w:rsid w:val="00B129C5"/>
    <w:rsid w:val="00B16D15"/>
    <w:rsid w:val="00B21D28"/>
    <w:rsid w:val="00B25216"/>
    <w:rsid w:val="00B253B1"/>
    <w:rsid w:val="00B3166A"/>
    <w:rsid w:val="00B33A95"/>
    <w:rsid w:val="00B340C6"/>
    <w:rsid w:val="00B36619"/>
    <w:rsid w:val="00B3744C"/>
    <w:rsid w:val="00B42C71"/>
    <w:rsid w:val="00B43F84"/>
    <w:rsid w:val="00B44393"/>
    <w:rsid w:val="00B44B84"/>
    <w:rsid w:val="00B51FFC"/>
    <w:rsid w:val="00B531BD"/>
    <w:rsid w:val="00B54D32"/>
    <w:rsid w:val="00B626C6"/>
    <w:rsid w:val="00B676A2"/>
    <w:rsid w:val="00B70647"/>
    <w:rsid w:val="00B7489C"/>
    <w:rsid w:val="00B76D82"/>
    <w:rsid w:val="00B77423"/>
    <w:rsid w:val="00B77692"/>
    <w:rsid w:val="00B833DB"/>
    <w:rsid w:val="00B91437"/>
    <w:rsid w:val="00B923EA"/>
    <w:rsid w:val="00B92A7C"/>
    <w:rsid w:val="00BA25C8"/>
    <w:rsid w:val="00BA39B0"/>
    <w:rsid w:val="00BB1B30"/>
    <w:rsid w:val="00BC050B"/>
    <w:rsid w:val="00BC2513"/>
    <w:rsid w:val="00BD0486"/>
    <w:rsid w:val="00BD1F24"/>
    <w:rsid w:val="00BD365A"/>
    <w:rsid w:val="00BE3767"/>
    <w:rsid w:val="00BE70BC"/>
    <w:rsid w:val="00BE7E65"/>
    <w:rsid w:val="00BF3213"/>
    <w:rsid w:val="00BF3830"/>
    <w:rsid w:val="00BF5791"/>
    <w:rsid w:val="00C019C4"/>
    <w:rsid w:val="00C16E97"/>
    <w:rsid w:val="00C17952"/>
    <w:rsid w:val="00C220E7"/>
    <w:rsid w:val="00C22480"/>
    <w:rsid w:val="00C22A7E"/>
    <w:rsid w:val="00C2318F"/>
    <w:rsid w:val="00C242FF"/>
    <w:rsid w:val="00C3052C"/>
    <w:rsid w:val="00C30E80"/>
    <w:rsid w:val="00C30F50"/>
    <w:rsid w:val="00C35A9B"/>
    <w:rsid w:val="00C455E5"/>
    <w:rsid w:val="00C46593"/>
    <w:rsid w:val="00C5440A"/>
    <w:rsid w:val="00C56FF6"/>
    <w:rsid w:val="00C601E7"/>
    <w:rsid w:val="00C61245"/>
    <w:rsid w:val="00C633CC"/>
    <w:rsid w:val="00C6434A"/>
    <w:rsid w:val="00C654F4"/>
    <w:rsid w:val="00C65FC0"/>
    <w:rsid w:val="00C71BDA"/>
    <w:rsid w:val="00C72F43"/>
    <w:rsid w:val="00C834BA"/>
    <w:rsid w:val="00C856B9"/>
    <w:rsid w:val="00C9527D"/>
    <w:rsid w:val="00CA148B"/>
    <w:rsid w:val="00CA1757"/>
    <w:rsid w:val="00CB55AB"/>
    <w:rsid w:val="00CB6138"/>
    <w:rsid w:val="00CB64E8"/>
    <w:rsid w:val="00CC0826"/>
    <w:rsid w:val="00CC24DD"/>
    <w:rsid w:val="00CC2ED1"/>
    <w:rsid w:val="00CC3172"/>
    <w:rsid w:val="00CD034D"/>
    <w:rsid w:val="00CD0AC8"/>
    <w:rsid w:val="00CD3CBD"/>
    <w:rsid w:val="00CD52F6"/>
    <w:rsid w:val="00CD543D"/>
    <w:rsid w:val="00CD5CC0"/>
    <w:rsid w:val="00CE5DF6"/>
    <w:rsid w:val="00CE7F04"/>
    <w:rsid w:val="00CF0567"/>
    <w:rsid w:val="00CF2F7D"/>
    <w:rsid w:val="00CF70BA"/>
    <w:rsid w:val="00D07B5E"/>
    <w:rsid w:val="00D24E99"/>
    <w:rsid w:val="00D27CC0"/>
    <w:rsid w:val="00D320E1"/>
    <w:rsid w:val="00D32E64"/>
    <w:rsid w:val="00D33110"/>
    <w:rsid w:val="00D342E3"/>
    <w:rsid w:val="00D400CB"/>
    <w:rsid w:val="00D400FB"/>
    <w:rsid w:val="00D54C58"/>
    <w:rsid w:val="00D56A4C"/>
    <w:rsid w:val="00D62D1C"/>
    <w:rsid w:val="00D63677"/>
    <w:rsid w:val="00D66A51"/>
    <w:rsid w:val="00D72122"/>
    <w:rsid w:val="00D76EC4"/>
    <w:rsid w:val="00D772EA"/>
    <w:rsid w:val="00D80039"/>
    <w:rsid w:val="00D802F6"/>
    <w:rsid w:val="00D8724D"/>
    <w:rsid w:val="00D9228A"/>
    <w:rsid w:val="00D93869"/>
    <w:rsid w:val="00DA0891"/>
    <w:rsid w:val="00DA1CEF"/>
    <w:rsid w:val="00DB5433"/>
    <w:rsid w:val="00DC0476"/>
    <w:rsid w:val="00DC16D5"/>
    <w:rsid w:val="00DC4111"/>
    <w:rsid w:val="00DC6244"/>
    <w:rsid w:val="00DE2F1D"/>
    <w:rsid w:val="00DE4AE7"/>
    <w:rsid w:val="00DE7006"/>
    <w:rsid w:val="00DF2EC8"/>
    <w:rsid w:val="00E0270A"/>
    <w:rsid w:val="00E06816"/>
    <w:rsid w:val="00E13A11"/>
    <w:rsid w:val="00E140FB"/>
    <w:rsid w:val="00E16D4C"/>
    <w:rsid w:val="00E17322"/>
    <w:rsid w:val="00E201FE"/>
    <w:rsid w:val="00E2095A"/>
    <w:rsid w:val="00E214D5"/>
    <w:rsid w:val="00E21BD5"/>
    <w:rsid w:val="00E26130"/>
    <w:rsid w:val="00E26198"/>
    <w:rsid w:val="00E27002"/>
    <w:rsid w:val="00E3185C"/>
    <w:rsid w:val="00E34B96"/>
    <w:rsid w:val="00E34D9B"/>
    <w:rsid w:val="00E37119"/>
    <w:rsid w:val="00E46164"/>
    <w:rsid w:val="00E50FF3"/>
    <w:rsid w:val="00E55B92"/>
    <w:rsid w:val="00E614E4"/>
    <w:rsid w:val="00E64229"/>
    <w:rsid w:val="00E65961"/>
    <w:rsid w:val="00E67BF9"/>
    <w:rsid w:val="00E70C41"/>
    <w:rsid w:val="00E70D25"/>
    <w:rsid w:val="00E719AD"/>
    <w:rsid w:val="00E73DBC"/>
    <w:rsid w:val="00E77D12"/>
    <w:rsid w:val="00E860A1"/>
    <w:rsid w:val="00E86AE7"/>
    <w:rsid w:val="00E877F9"/>
    <w:rsid w:val="00E9040B"/>
    <w:rsid w:val="00E915A3"/>
    <w:rsid w:val="00E95642"/>
    <w:rsid w:val="00E969A8"/>
    <w:rsid w:val="00EA0066"/>
    <w:rsid w:val="00EA2A01"/>
    <w:rsid w:val="00EA3D3E"/>
    <w:rsid w:val="00EA7EB1"/>
    <w:rsid w:val="00EB2646"/>
    <w:rsid w:val="00EB4E80"/>
    <w:rsid w:val="00EB6217"/>
    <w:rsid w:val="00EC05C6"/>
    <w:rsid w:val="00EC1FDA"/>
    <w:rsid w:val="00ED2A91"/>
    <w:rsid w:val="00ED465D"/>
    <w:rsid w:val="00EF609E"/>
    <w:rsid w:val="00EF6426"/>
    <w:rsid w:val="00F03D10"/>
    <w:rsid w:val="00F051D6"/>
    <w:rsid w:val="00F06D8F"/>
    <w:rsid w:val="00F07ACE"/>
    <w:rsid w:val="00F07F86"/>
    <w:rsid w:val="00F118A8"/>
    <w:rsid w:val="00F13357"/>
    <w:rsid w:val="00F15977"/>
    <w:rsid w:val="00F20D27"/>
    <w:rsid w:val="00F23C0D"/>
    <w:rsid w:val="00F25D2B"/>
    <w:rsid w:val="00F406E5"/>
    <w:rsid w:val="00F4406F"/>
    <w:rsid w:val="00F4526C"/>
    <w:rsid w:val="00F53873"/>
    <w:rsid w:val="00F549BC"/>
    <w:rsid w:val="00F56C4E"/>
    <w:rsid w:val="00F5701A"/>
    <w:rsid w:val="00F60C63"/>
    <w:rsid w:val="00F60ED5"/>
    <w:rsid w:val="00F6551D"/>
    <w:rsid w:val="00F6594F"/>
    <w:rsid w:val="00F65E32"/>
    <w:rsid w:val="00F678BB"/>
    <w:rsid w:val="00F81376"/>
    <w:rsid w:val="00F82C3A"/>
    <w:rsid w:val="00F87CDA"/>
    <w:rsid w:val="00F908B8"/>
    <w:rsid w:val="00F918B8"/>
    <w:rsid w:val="00F927DB"/>
    <w:rsid w:val="00F9534E"/>
    <w:rsid w:val="00F978CF"/>
    <w:rsid w:val="00FB0BE1"/>
    <w:rsid w:val="00FB4D80"/>
    <w:rsid w:val="00FB726D"/>
    <w:rsid w:val="00FC3042"/>
    <w:rsid w:val="00FC3D8C"/>
    <w:rsid w:val="00FC65E3"/>
    <w:rsid w:val="00FC6674"/>
    <w:rsid w:val="00FD0E18"/>
    <w:rsid w:val="00FD35A3"/>
    <w:rsid w:val="00FD3A09"/>
    <w:rsid w:val="00FD5395"/>
    <w:rsid w:val="00FE2E20"/>
    <w:rsid w:val="00FE4640"/>
    <w:rsid w:val="00FE62B4"/>
    <w:rsid w:val="00FE73DE"/>
    <w:rsid w:val="00FF06E7"/>
    <w:rsid w:val="00FF1B47"/>
    <w:rsid w:val="00FF5C77"/>
    <w:rsid w:val="00FF7E39"/>
    <w:rsid w:val="0949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CA29C02"/>
  <w15:docId w15:val="{7C7AD397-86D0-4768-ACCD-C389DC5C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nhideWhenUsed/>
    <w:rPr>
      <w:color w:val="0000FF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pPr>
      <w:spacing w:after="120" w:line="480" w:lineRule="auto"/>
    </w:pPr>
  </w:style>
  <w:style w:type="paragraph" w:styleId="a8">
    <w:name w:val="caption"/>
    <w:basedOn w:val="a"/>
    <w:next w:val="a"/>
    <w:qFormat/>
    <w:pPr>
      <w:spacing w:after="0" w:line="240" w:lineRule="auto"/>
      <w:ind w:right="-256"/>
      <w:jc w:val="center"/>
    </w:pPr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styleId="a9">
    <w:name w:val="header"/>
    <w:basedOn w:val="a"/>
    <w:link w:val="a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e">
    <w:name w:val="Нижний колонтитул Знак"/>
    <w:basedOn w:val="a0"/>
    <w:link w:val="ad"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rs">
    <w:name w:val="pr_s"/>
    <w:basedOn w:val="a0"/>
  </w:style>
  <w:style w:type="character" w:customStyle="1" w:styleId="tus">
    <w:name w:val="t_us"/>
    <w:basedOn w:val="a0"/>
  </w:style>
  <w:style w:type="character" w:customStyle="1" w:styleId="gray">
    <w:name w:val="gray"/>
    <w:basedOn w:val="a0"/>
  </w:style>
  <w:style w:type="paragraph" w:customStyle="1" w:styleId="dim1">
    <w:name w:val="dim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Pr>
      <w:rFonts w:ascii="Cambria" w:eastAsia="Times New Roman" w:hAnsi="Cambria" w:cs="Times New Roman"/>
      <w:lang w:eastAsia="ru-RU"/>
    </w:rPr>
  </w:style>
  <w:style w:type="character" w:customStyle="1" w:styleId="apple-converted-space">
    <w:name w:val="apple-converted-space"/>
    <w:basedOn w:val="a0"/>
  </w:style>
  <w:style w:type="paragraph" w:customStyle="1" w:styleId="11pt">
    <w:name w:val="Обычный + 11 pt"/>
    <w:basedOn w:val="a"/>
    <w:pPr>
      <w:numPr>
        <w:numId w:val="1"/>
      </w:numPr>
      <w:spacing w:before="120" w:after="0" w:line="240" w:lineRule="auto"/>
      <w:ind w:right="-142"/>
    </w:pPr>
    <w:rPr>
      <w:rFonts w:ascii="Times New Roman" w:eastAsia="Times New Roman" w:hAnsi="Times New Roman" w:cs="Times New Roman"/>
      <w:i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Основной текст Знак"/>
    <w:basedOn w:val="a0"/>
    <w:link w:val="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padvisor.ru/Attractions-g187162-Activities-Nancy_Meurthe_et_Moselle_Grand_Est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ripzaza.com/ru/ru/destinations/luchshie-dostoprimechatelnosti-kyoln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A%D1%91%D0%BB%D1%8C%D0%BD%D1%81%D0%BA%D0%B8%D0%B9_%D1%81%D0%BE%D0%B1%D0%BE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upibilet.ru/gid/frantsiia/nansi/villa-mazhore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RePack, SanBuild</Company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Eldivi</cp:lastModifiedBy>
  <cp:revision>11</cp:revision>
  <cp:lastPrinted>2026-10-20T10:09:00Z</cp:lastPrinted>
  <dcterms:created xsi:type="dcterms:W3CDTF">2026-10-02T12:39:00Z</dcterms:created>
  <dcterms:modified xsi:type="dcterms:W3CDTF">2026-10-28T08:36:00Z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eyJoZGlkIjoiZTZlYTAzOGIwMzkzNzU4Njk3MmRiM2NhMjQwYzY5ZjYifQ==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3C7E39D2CC774315ABF89C388A36D94A_12</vt:lpwstr>
  </property>
</Properties>
</file>