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8FD4" w14:textId="52C7DACD" w:rsidR="00012C2E" w:rsidRDefault="00D350A8" w:rsidP="00012C2E">
      <w:pPr>
        <w:jc w:val="center"/>
        <w:rPr>
          <w:rFonts w:ascii="Georgia" w:hAnsi="Georgia" w:cs="Arial"/>
          <w:b/>
          <w:bCs/>
          <w:iCs/>
          <w:color w:val="7030A0"/>
          <w:sz w:val="72"/>
          <w:szCs w:val="72"/>
          <w:lang w:val="en-US"/>
        </w:rPr>
      </w:pPr>
      <w:r w:rsidRPr="00012C2E">
        <w:rPr>
          <w:rFonts w:ascii="Arial" w:hAnsi="Arial" w:cs="Arial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C2E" w:rsidRPr="00012C2E">
        <w:rPr>
          <w:rFonts w:ascii="Georgia" w:hAnsi="Georgia" w:cs="Arial"/>
          <w:b/>
          <w:bCs/>
          <w:iCs/>
          <w:color w:val="7030A0"/>
          <w:sz w:val="72"/>
          <w:szCs w:val="72"/>
        </w:rPr>
        <w:t>Иберийская кругосветка</w:t>
      </w:r>
    </w:p>
    <w:p w14:paraId="21CB6A5E" w14:textId="77777777" w:rsidR="00012C2E" w:rsidRPr="00012C2E" w:rsidRDefault="00012C2E" w:rsidP="00012C2E">
      <w:pPr>
        <w:jc w:val="center"/>
        <w:rPr>
          <w:rFonts w:ascii="Georgia" w:hAnsi="Georgia" w:cs="Arial"/>
          <w:b/>
          <w:bCs/>
          <w:iCs/>
          <w:color w:val="7030A0"/>
          <w:sz w:val="28"/>
          <w:szCs w:val="28"/>
          <w:lang w:val="en-US"/>
        </w:rPr>
      </w:pPr>
    </w:p>
    <w:p w14:paraId="05E50ED4" w14:textId="67ADE068" w:rsidR="00962CC8" w:rsidRDefault="00012C2E" w:rsidP="002749ED">
      <w:pPr>
        <w:jc w:val="both"/>
        <w:rPr>
          <w:rFonts w:ascii="Arial" w:hAnsi="Arial" w:cs="Arial"/>
          <w:i/>
          <w:sz w:val="22"/>
          <w:szCs w:val="22"/>
        </w:rPr>
      </w:pPr>
      <w:r w:rsidRPr="00012C2E">
        <w:rPr>
          <w:rFonts w:ascii="Arial" w:hAnsi="Arial" w:cs="Arial"/>
          <w:i/>
          <w:sz w:val="22"/>
          <w:szCs w:val="22"/>
        </w:rPr>
        <w:t xml:space="preserve">ВЕНА – КРЕМОНА – АРЛЬ – </w:t>
      </w:r>
      <w:proofErr w:type="gramStart"/>
      <w:r w:rsidRPr="00012C2E">
        <w:rPr>
          <w:rFonts w:ascii="Arial" w:hAnsi="Arial" w:cs="Arial"/>
          <w:i/>
          <w:sz w:val="22"/>
          <w:szCs w:val="22"/>
        </w:rPr>
        <w:t>САЛОУ(</w:t>
      </w:r>
      <w:proofErr w:type="gramEnd"/>
      <w:r w:rsidRPr="00012C2E">
        <w:rPr>
          <w:rFonts w:ascii="Arial" w:hAnsi="Arial" w:cs="Arial"/>
          <w:i/>
          <w:sz w:val="22"/>
          <w:szCs w:val="22"/>
        </w:rPr>
        <w:t xml:space="preserve">отдых) – ТАРРАГОНА* - ПЕНЬИСКОЛА - ВАЛЕНСИЯ – ГРАНАДА – МАЛАГА (отдых) – ГИБРАЛТАР* - КОРДОВА – СЕВИЛЬЯ – АЛЬГАРВЕ – ЭШТОРИЛ (отдых) – ЛИССАБОН* - СИНТРА* - ПОРТУ – БРАГА – ГИМАРАЙНШ - СЬЮДАД-РОДРИГО - САЛАМАНКА – БИЛЬБАО - ГАСТЕЛУГАЧЕ* - КАРКАСОН – НИЦЦА </w:t>
      </w:r>
      <w:r w:rsidR="00224279">
        <w:rPr>
          <w:rFonts w:ascii="Arial" w:hAnsi="Arial" w:cs="Arial"/>
          <w:i/>
          <w:sz w:val="22"/>
          <w:szCs w:val="22"/>
        </w:rPr>
        <w:t>–</w:t>
      </w:r>
      <w:r w:rsidRPr="00012C2E">
        <w:rPr>
          <w:rFonts w:ascii="Arial" w:hAnsi="Arial" w:cs="Arial"/>
          <w:i/>
          <w:sz w:val="22"/>
          <w:szCs w:val="22"/>
        </w:rPr>
        <w:t xml:space="preserve"> КЛАГЕНФУРТ</w:t>
      </w:r>
    </w:p>
    <w:p w14:paraId="7AA4BA10" w14:textId="77777777" w:rsidR="00224279" w:rsidRPr="00962CC8" w:rsidRDefault="00224279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3F769828" w14:textId="77777777" w:rsidR="00962CC8" w:rsidRP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219"/>
      </w:tblGrid>
      <w:tr w:rsidR="00962CC8" w:rsidRPr="00962CC8" w14:paraId="01EE1E97" w14:textId="77777777" w:rsidTr="00457843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E22D" w14:textId="77777777" w:rsidR="00457843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>Ранний выезд из Минска (накануне днём). Транзит по территории РП и Чехии. Ночлег в Чехии.</w:t>
            </w:r>
          </w:p>
          <w:p w14:paraId="593FDC2A" w14:textId="7CBCCBD7" w:rsidR="00962CC8" w:rsidRPr="00962CC8" w:rsidRDefault="00962CC8" w:rsidP="00457843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962CC8" w:rsidRPr="00962CC8" w14:paraId="1DB2FBAE" w14:textId="77777777" w:rsidTr="00457843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3771A271" w:rsidR="00962CC8" w:rsidRPr="00962CC8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>Завтрак. Выезд в </w:t>
            </w:r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Вену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t>. Обзорная экскурсия по городу: площадь Марии Терезии, Хофбург, костел Святого Петра, собор Святого Стефана, Венская опера и др. Свободное время.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Переезд на ночлег в Италию</w:t>
            </w:r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962CC8" w:rsidRPr="00962CC8" w14:paraId="5CBB5395" w14:textId="77777777" w:rsidTr="00457843">
        <w:trPr>
          <w:trHeight w:val="100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40C8E0FF" w:rsidR="00962CC8" w:rsidRPr="00457843" w:rsidRDefault="00457843" w:rsidP="00457843">
            <w:pPr>
              <w:rPr>
                <w:rFonts w:ascii="Arial" w:hAnsi="Arial" w:cs="Arial"/>
                <w:sz w:val="22"/>
                <w:szCs w:val="22"/>
              </w:rPr>
            </w:pPr>
            <w:r w:rsidRPr="00457843">
              <w:rPr>
                <w:rFonts w:ascii="Arial" w:hAnsi="Arial" w:cs="Arial"/>
                <w:sz w:val="22"/>
                <w:szCs w:val="22"/>
              </w:rPr>
              <w:t>Завтрак. Выезд в </w:t>
            </w:r>
            <w:proofErr w:type="spellStart"/>
            <w:r w:rsidRPr="00457843">
              <w:rPr>
                <w:rFonts w:ascii="Arial" w:hAnsi="Arial" w:cs="Arial"/>
                <w:b/>
                <w:bCs/>
                <w:sz w:val="22"/>
                <w:szCs w:val="22"/>
              </w:rPr>
              <w:t>Кремону</w:t>
            </w:r>
            <w:proofErr w:type="spellEnd"/>
            <w:r w:rsidRPr="00457843">
              <w:rPr>
                <w:rFonts w:ascii="Arial" w:hAnsi="Arial" w:cs="Arial"/>
                <w:sz w:val="22"/>
                <w:szCs w:val="22"/>
              </w:rPr>
              <w:t xml:space="preserve"> – город музыки, родина скрипок Омати и Страдивари. Обзорная экскурсия по городу: Пьяцца дель </w:t>
            </w:r>
            <w:proofErr w:type="spellStart"/>
            <w:r w:rsidRPr="00457843">
              <w:rPr>
                <w:rFonts w:ascii="Arial" w:hAnsi="Arial" w:cs="Arial"/>
                <w:sz w:val="22"/>
                <w:szCs w:val="22"/>
              </w:rPr>
              <w:t>Комуне</w:t>
            </w:r>
            <w:proofErr w:type="spellEnd"/>
            <w:r w:rsidRPr="00457843">
              <w:rPr>
                <w:rFonts w:ascii="Arial" w:hAnsi="Arial" w:cs="Arial"/>
                <w:sz w:val="22"/>
                <w:szCs w:val="22"/>
              </w:rPr>
              <w:t xml:space="preserve">, Кафедральный собор с башней </w:t>
            </w:r>
            <w:proofErr w:type="spellStart"/>
            <w:r w:rsidRPr="00457843">
              <w:rPr>
                <w:rFonts w:ascii="Arial" w:hAnsi="Arial" w:cs="Arial"/>
                <w:sz w:val="22"/>
                <w:szCs w:val="22"/>
              </w:rPr>
              <w:t>Торраццо</w:t>
            </w:r>
            <w:proofErr w:type="spellEnd"/>
            <w:r w:rsidRPr="00457843">
              <w:rPr>
                <w:rFonts w:ascii="Arial" w:hAnsi="Arial" w:cs="Arial"/>
                <w:sz w:val="22"/>
                <w:szCs w:val="22"/>
              </w:rPr>
              <w:t>, Ратуша и др. Свободное время, желающие могут посетить музей скрипки* (билет от 14 евро).</w:t>
            </w:r>
            <w:r w:rsidRPr="00457843">
              <w:rPr>
                <w:rFonts w:ascii="Arial" w:hAnsi="Arial" w:cs="Arial"/>
                <w:sz w:val="22"/>
                <w:szCs w:val="22"/>
              </w:rPr>
              <w:br/>
              <w:t>Переезд на ночлег во Франции.</w:t>
            </w:r>
          </w:p>
        </w:tc>
      </w:tr>
      <w:tr w:rsidR="00962CC8" w:rsidRPr="00962CC8" w14:paraId="37E442AD" w14:textId="77777777" w:rsidTr="00457843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57D24EBB" w:rsidR="00962CC8" w:rsidRPr="00457843" w:rsidRDefault="00457843" w:rsidP="00457843">
            <w:pPr>
              <w:rPr>
                <w:rFonts w:ascii="Arial" w:hAnsi="Arial" w:cs="Arial"/>
                <w:sz w:val="22"/>
                <w:szCs w:val="22"/>
              </w:rPr>
            </w:pPr>
            <w:r w:rsidRPr="00457843">
              <w:rPr>
                <w:rFonts w:ascii="Arial" w:hAnsi="Arial" w:cs="Arial"/>
                <w:sz w:val="22"/>
                <w:szCs w:val="22"/>
              </w:rPr>
              <w:t>Завтрак. Переезд в </w:t>
            </w:r>
            <w:r w:rsidRPr="00457843">
              <w:rPr>
                <w:rFonts w:ascii="Arial" w:hAnsi="Arial" w:cs="Arial"/>
                <w:b/>
                <w:bCs/>
                <w:sz w:val="22"/>
                <w:szCs w:val="22"/>
              </w:rPr>
              <w:t>Арль</w:t>
            </w:r>
            <w:r w:rsidRPr="00457843">
              <w:rPr>
                <w:rFonts w:ascii="Arial" w:hAnsi="Arial" w:cs="Arial"/>
                <w:sz w:val="22"/>
                <w:szCs w:val="22"/>
              </w:rPr>
              <w:t> – древний город Прованса. Обзорная экскурсия по городу: римское наследие (театр, амфитеатр, форум, термы Константина), средневековые улочки, церковь Святого Трофима и места, связанные с художником Ван Гогом. Свободное время.</w:t>
            </w:r>
            <w:r w:rsidRPr="00457843">
              <w:rPr>
                <w:rFonts w:ascii="Arial" w:hAnsi="Arial" w:cs="Arial"/>
                <w:sz w:val="22"/>
                <w:szCs w:val="22"/>
              </w:rPr>
              <w:br/>
              <w:t>Переезд в Салоу. Ужин. Отдых.</w:t>
            </w:r>
          </w:p>
        </w:tc>
      </w:tr>
      <w:tr w:rsidR="00962CC8" w:rsidRPr="00962CC8" w14:paraId="1C93EA39" w14:textId="77777777" w:rsidTr="00457843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5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195" w14:textId="4636E70D" w:rsidR="00962CC8" w:rsidRPr="00962CC8" w:rsidRDefault="00457843" w:rsidP="00457843">
            <w:pPr>
              <w:rPr>
                <w:rFonts w:ascii="Arial" w:hAnsi="Arial" w:cs="Arial"/>
                <w:sz w:val="22"/>
                <w:szCs w:val="22"/>
              </w:rPr>
            </w:pPr>
            <w:r w:rsidRPr="00457843">
              <w:rPr>
                <w:rFonts w:ascii="Arial" w:hAnsi="Arial" w:cs="Arial"/>
                <w:sz w:val="22"/>
                <w:szCs w:val="22"/>
              </w:rPr>
              <w:t>Завтрак+ ужин. Отдых на море </w:t>
            </w:r>
            <w:r w:rsidRPr="004578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(Салоу, побережье </w:t>
            </w:r>
            <w:proofErr w:type="spellStart"/>
            <w:r w:rsidRPr="00457843">
              <w:rPr>
                <w:rFonts w:ascii="Arial" w:hAnsi="Arial" w:cs="Arial"/>
                <w:b/>
                <w:bCs/>
                <w:sz w:val="22"/>
                <w:szCs w:val="22"/>
              </w:rPr>
              <w:t>Costa</w:t>
            </w:r>
            <w:proofErr w:type="spellEnd"/>
            <w:r w:rsidRPr="004578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57843">
              <w:rPr>
                <w:rFonts w:ascii="Arial" w:hAnsi="Arial" w:cs="Arial"/>
                <w:b/>
                <w:bCs/>
                <w:sz w:val="22"/>
                <w:szCs w:val="22"/>
              </w:rPr>
              <w:t>Dorada</w:t>
            </w:r>
            <w:proofErr w:type="spellEnd"/>
            <w:r w:rsidRPr="00457843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  <w:r w:rsidRPr="00457843">
              <w:rPr>
                <w:rFonts w:ascii="Arial" w:hAnsi="Arial" w:cs="Arial"/>
                <w:sz w:val="22"/>
                <w:szCs w:val="22"/>
              </w:rPr>
              <w:br/>
              <w:t>Для желающих факультативная поездка в </w:t>
            </w:r>
            <w:proofErr w:type="spellStart"/>
            <w:r w:rsidRPr="00457843">
              <w:rPr>
                <w:rFonts w:ascii="Arial" w:hAnsi="Arial" w:cs="Arial"/>
                <w:b/>
                <w:bCs/>
                <w:sz w:val="22"/>
                <w:szCs w:val="22"/>
              </w:rPr>
              <w:t>Таррагону</w:t>
            </w:r>
            <w:proofErr w:type="spellEnd"/>
            <w:r w:rsidRPr="0045784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457843">
              <w:rPr>
                <w:rFonts w:ascii="Arial" w:hAnsi="Arial" w:cs="Arial"/>
                <w:sz w:val="22"/>
                <w:szCs w:val="22"/>
              </w:rPr>
              <w:t>за доплату*</w:t>
            </w:r>
          </w:p>
        </w:tc>
      </w:tr>
      <w:tr w:rsidR="00962CC8" w:rsidRPr="00962CC8" w14:paraId="39B2696D" w14:textId="77777777" w:rsidTr="00457843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6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6159" w14:textId="60CF4493" w:rsidR="00962CC8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>Завтрак. Выезд в </w:t>
            </w:r>
            <w:proofErr w:type="spellStart"/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Пеньисколу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 – красивый курортный городок на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Costa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del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Azahar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(Берег апельсиновых цветов). Осмотр исторического центра, расположенного на полуострове. Желающие могут посетить замок тамплиеров Папа Луна (билет от 5 евро). Здесь снимались фильм Эль Сид, а в наше время сцены из Игры престолов.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Далее переезд в </w:t>
            </w:r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Валенсию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t> – столицу одноимённой провинции. Обзорная экскурсия по городу: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 xml:space="preserve">центральный рынок и ворота Серрано, Кафедральный собор, старый город, Шелковая биржа, площадь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Мерии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>, футуристический Город искусств и науки. Свободное время.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Переезд на ночлег в Южную Испанию.</w:t>
            </w:r>
          </w:p>
        </w:tc>
      </w:tr>
      <w:tr w:rsidR="00962CC8" w:rsidRPr="00962CC8" w14:paraId="04C1E9D3" w14:textId="77777777" w:rsidTr="00457843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4920" w14:textId="18281398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7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456C" w14:textId="305B4558" w:rsidR="00962CC8" w:rsidRPr="00457843" w:rsidRDefault="00457843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457843">
              <w:rPr>
                <w:rFonts w:ascii="Arial" w:hAnsi="Arial" w:cs="Arial"/>
                <w:sz w:val="22"/>
                <w:szCs w:val="22"/>
              </w:rPr>
              <w:t xml:space="preserve">Завтрак. Экскурсия в Гранаду – жемчужина Андалусии, последний оплот мавров в Испании. Экскурсия по городу: Кафедральный собор Гранады, исторические кварталы </w:t>
            </w:r>
            <w:proofErr w:type="spellStart"/>
            <w:r w:rsidRPr="00457843">
              <w:rPr>
                <w:rFonts w:ascii="Arial" w:hAnsi="Arial" w:cs="Arial"/>
                <w:sz w:val="22"/>
                <w:szCs w:val="22"/>
              </w:rPr>
              <w:t>Альбасин</w:t>
            </w:r>
            <w:proofErr w:type="spellEnd"/>
            <w:r w:rsidRPr="00457843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57843">
              <w:rPr>
                <w:rFonts w:ascii="Arial" w:hAnsi="Arial" w:cs="Arial"/>
                <w:sz w:val="22"/>
                <w:szCs w:val="22"/>
              </w:rPr>
              <w:t>Сакромонте</w:t>
            </w:r>
            <w:proofErr w:type="spellEnd"/>
            <w:r w:rsidRPr="00457843">
              <w:rPr>
                <w:rFonts w:ascii="Arial" w:hAnsi="Arial" w:cs="Arial"/>
                <w:sz w:val="22"/>
                <w:szCs w:val="22"/>
              </w:rPr>
              <w:t>. Свободное время.</w:t>
            </w:r>
            <w:r w:rsidRPr="00457843">
              <w:rPr>
                <w:rFonts w:ascii="Arial" w:hAnsi="Arial" w:cs="Arial"/>
                <w:sz w:val="22"/>
                <w:szCs w:val="22"/>
              </w:rPr>
              <w:br/>
              <w:t xml:space="preserve">Для желающих экскурсия с осмотром замка Альгамбра и прогулкой по изумрудным садам </w:t>
            </w:r>
            <w:proofErr w:type="spellStart"/>
            <w:r w:rsidRPr="00457843">
              <w:rPr>
                <w:rFonts w:ascii="Arial" w:hAnsi="Arial" w:cs="Arial"/>
                <w:sz w:val="22"/>
                <w:szCs w:val="22"/>
              </w:rPr>
              <w:t>Хенералифе</w:t>
            </w:r>
            <w:proofErr w:type="spellEnd"/>
            <w:r w:rsidRPr="00457843">
              <w:rPr>
                <w:rFonts w:ascii="Arial" w:hAnsi="Arial" w:cs="Arial"/>
                <w:sz w:val="22"/>
                <w:szCs w:val="22"/>
              </w:rPr>
              <w:t xml:space="preserve">* (от 30 евро, включает входной билет). Это великолепный дворцово-крепостной комплекс XIII-XV века, творение мавританских эмиров из династии </w:t>
            </w:r>
            <w:proofErr w:type="spellStart"/>
            <w:r w:rsidRPr="00457843">
              <w:rPr>
                <w:rFonts w:ascii="Arial" w:hAnsi="Arial" w:cs="Arial"/>
                <w:sz w:val="22"/>
                <w:szCs w:val="22"/>
              </w:rPr>
              <w:t>Насридов</w:t>
            </w:r>
            <w:proofErr w:type="spellEnd"/>
            <w:r w:rsidRPr="00457843">
              <w:rPr>
                <w:rFonts w:ascii="Arial" w:hAnsi="Arial" w:cs="Arial"/>
                <w:sz w:val="22"/>
                <w:szCs w:val="22"/>
              </w:rPr>
              <w:t xml:space="preserve"> (памятник Юнеско).</w:t>
            </w:r>
            <w:r w:rsidRPr="00457843">
              <w:rPr>
                <w:rFonts w:ascii="Arial" w:hAnsi="Arial" w:cs="Arial"/>
                <w:sz w:val="22"/>
                <w:szCs w:val="22"/>
              </w:rPr>
              <w:br/>
              <w:t>Переезд в Малагу. Ужин. Отдых.</w:t>
            </w:r>
          </w:p>
        </w:tc>
      </w:tr>
      <w:tr w:rsidR="00962CC8" w:rsidRPr="00962CC8" w14:paraId="3ADDBCD9" w14:textId="77777777" w:rsidTr="00457843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EFDD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8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7395" w14:textId="2CDE6CB8" w:rsidR="00962CC8" w:rsidRPr="00457843" w:rsidRDefault="00457843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Завтрак+ ужин. Отдых на море (Малага, побережье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Costa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del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Sole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>). Для желающих факультативная экскурсия в Гибралтар* (стоимость от 55 евро с входным билетом в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заповедник Аппер-Рок).</w:t>
            </w:r>
          </w:p>
        </w:tc>
      </w:tr>
      <w:tr w:rsidR="00457843" w14:paraId="52F0DFD8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4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38EC" w14:textId="6DBF2FB8" w:rsidR="00457843" w:rsidRPr="002749ED" w:rsidRDefault="00457843" w:rsidP="003B71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9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A932" w14:textId="5A995C33" w:rsidR="00457843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Завтрак. Выезд в Кордову – древнюю столицу Кордовского эмирата. Обзорная экскурсия по городу: Римский мост через Гвадалквивир, еврейский квартал, соборная мечеть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Мескида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(входной билет от 13 евро), Алькасар Христианских королей (входной билет от 5 евро). Свободное время.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 xml:space="preserve">Переезд в Севилью. Обзорная экскурсия по столице Андалусии: кафедральный собор с башней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Хиральда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(входной билет от 14 евро), Алькасар, площадь Испании, квартал Санта-Крус и др. Свободное время.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Ночлег в окрестностях Севильи.</w:t>
            </w:r>
          </w:p>
        </w:tc>
      </w:tr>
      <w:tr w:rsidR="00457843" w14:paraId="59FA630E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6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44E5" w14:textId="0C0A2220" w:rsidR="00457843" w:rsidRPr="002749ED" w:rsidRDefault="00457843" w:rsidP="003B71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10 день 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06D2" w14:textId="2AC7F959" w:rsidR="00457843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>Завтрак. Переезд в 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Альгарве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> – самый Южный регион Португалии. Здесь между городами Монте-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Горду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и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Лагош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на 150 км тянется череда золотых пляжей и утёсов.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Отдых на 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Прайя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да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Маринья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> – одном из самых красивых пляжей Португалии. Пляж также является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 xml:space="preserve">отправной точкой живописного пешего маршрута «7 подвесных долин». Тропа (6 км) ведёт вдоль почти непрерывной линии утесов. Впадающие в море сверху, небольшие реки-ручьи образуют подвесные долины. Для желающих живописная прогулка по тропе «7 подвесных долин» до пляжа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Бенажил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с осмотром уникальной пещеры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Алгар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>-де-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Бенажил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(иметь удобную обувь для трекинга).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 xml:space="preserve">Переезд в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Эшторил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>. Ужин. Отдых.</w:t>
            </w:r>
          </w:p>
        </w:tc>
      </w:tr>
      <w:tr w:rsidR="00457843" w14:paraId="73B4F5A5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7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F5D6" w14:textId="76475690" w:rsidR="00457843" w:rsidRPr="002749ED" w:rsidRDefault="00457843" w:rsidP="003B71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11 день 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0636" w14:textId="64B56193" w:rsidR="00457843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>Завтрак+ ужин. Отдых на океане (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Эшторил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>, Лиссабонская Ривьера).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Для желающих факультативная экскурсия в Лиссабон за доплату*</w:t>
            </w:r>
          </w:p>
        </w:tc>
      </w:tr>
      <w:tr w:rsidR="00457843" w14:paraId="52626FBE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A558" w14:textId="0FDA8ECC" w:rsidR="00457843" w:rsidRPr="002749ED" w:rsidRDefault="00457843" w:rsidP="003B71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12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D1BF" w14:textId="17075510" w:rsidR="00457843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>Завтрак+ ужин. Отдых на океане (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Эшторил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>, Лиссабонская Ривьера).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Для желающих факультативная экскурсия в Синтру и мыс Рока*</w:t>
            </w:r>
          </w:p>
        </w:tc>
      </w:tr>
      <w:tr w:rsidR="00457843" w14:paraId="7EB0AB5C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4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4D77" w14:textId="1725A530" w:rsidR="00457843" w:rsidRPr="002749ED" w:rsidRDefault="00457843" w:rsidP="00880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13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4754" w14:textId="77777777" w:rsidR="00457843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>Завтрак. Выезд в </w:t>
            </w:r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Порту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. Обзорная экскурсия по городу: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пласа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Майор, Старый и Новый Соборы, университет и др. Свободное время. Ночлег.</w:t>
            </w:r>
          </w:p>
          <w:p w14:paraId="7862BB19" w14:textId="77777777" w:rsidR="00457843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457843" w14:paraId="695752FD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DD3C" w14:textId="50EC25EF" w:rsidR="00457843" w:rsidRPr="002749ED" w:rsidRDefault="00457843" w:rsidP="00880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 день 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2787" w14:textId="18AE483B" w:rsidR="00457843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>Завтрак. Экскурсия в историю Португалии с осмотром городов </w:t>
            </w:r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Брага и </w:t>
            </w:r>
            <w:proofErr w:type="spellStart"/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Гимарайш</w:t>
            </w:r>
            <w:proofErr w:type="spellEnd"/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Осмотр религиозных святынь Браги: Кафедрального собора (билет от 2 евро), сада Святой Барбары и святилища Бон-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Жезуш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-ду-Монти с уникальной барочной лестницей. Переезд в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Гимарайш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– первую столицу Португалии. Экскурсия по городу: замок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Гимарайш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>, дворец герцогов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Браганса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(билет от 5 евро), площадь Оливера и др. Свободное время.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Переезд на ночлег в Испанию.</w:t>
            </w:r>
          </w:p>
        </w:tc>
      </w:tr>
      <w:tr w:rsidR="00457843" w14:paraId="1713EEB9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8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91CB" w14:textId="63EFB525" w:rsidR="00457843" w:rsidRPr="002749ED" w:rsidRDefault="00457843" w:rsidP="00880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15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0970" w14:textId="026C9504" w:rsidR="00457843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>Завтрак. Знакомство с </w:t>
            </w:r>
            <w:proofErr w:type="spellStart"/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Сьюдад</w:t>
            </w:r>
            <w:proofErr w:type="spellEnd"/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-Родриго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t> – древним укреплённый городом у границы Испании и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Португалии. Прогулка по средневековому центру: крепостные стена, замок Энрике II (14 века),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Кафедральный собор Санта-Мария (12 века), ратуша, дворцы знати и др. Свободное время.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Переезд в </w:t>
            </w:r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Саламанку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. Обзорная экскурсия по «золотому городу» Саламанка: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пласа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Майор, Старый и Новый Соборы, университет и др. Свободное время.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Переезд на ночлег в Страну Басков.</w:t>
            </w:r>
          </w:p>
        </w:tc>
      </w:tr>
      <w:tr w:rsidR="00457843" w14:paraId="3B554CC7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EB4C" w14:textId="7AF3C82C" w:rsidR="00457843" w:rsidRPr="002749ED" w:rsidRDefault="00457843" w:rsidP="00880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16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B65F" w14:textId="6923A379" w:rsidR="00457843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>Завтрак. Обзорная экскурсия по городу </w:t>
            </w:r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Бильбао 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(Страна Басков). Обзорная экскурсия по городу: старый город, собор Сантьяго, квартал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Энсанче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, музей Гуггенхайма, набережная реки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Нервион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и другое. Свободное время с возможностью попробовать баскские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пинчос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– местные мини-закуски.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Для желающих поездка с осмотром </w:t>
            </w:r>
            <w:proofErr w:type="spellStart"/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Гастелугаче</w:t>
            </w:r>
            <w:proofErr w:type="spellEnd"/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 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t>за доплату* – маленького островка на побережье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Бискайского залива, соединённого с материком каменным мостом. Здесь также проходили съемки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эпизодов «Игры престолов». Прогулка к живописной часовне Сан-Хуан-де-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Гаслулугаче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Переезд на ночлег в окрестностях </w:t>
            </w:r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Тулузы 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t>(Франция).</w:t>
            </w:r>
          </w:p>
        </w:tc>
      </w:tr>
      <w:tr w:rsidR="00457843" w14:paraId="2119B376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4835" w14:textId="1B11CFCC" w:rsidR="00457843" w:rsidRPr="002749ED" w:rsidRDefault="00457843" w:rsidP="00880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17 день 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F1E6" w14:textId="6E6E4F67" w:rsidR="00457843" w:rsidRPr="00457843" w:rsidRDefault="00457843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57843">
              <w:rPr>
                <w:rFonts w:ascii="Arial" w:hAnsi="Arial" w:cs="Arial"/>
                <w:iCs/>
                <w:sz w:val="22"/>
                <w:szCs w:val="22"/>
              </w:rPr>
              <w:t>Завтрак. Экскурсия в город </w:t>
            </w:r>
            <w:r w:rsidRPr="004578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Каркасон 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t>– средневековый укреплённый город в Южной Франции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(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Окситания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>). Обзорная экскурсия по городу: средневековые укрепления города,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базилика Сен-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Назер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, графский замок </w:t>
            </w:r>
            <w:proofErr w:type="spellStart"/>
            <w:r w:rsidRPr="00457843">
              <w:rPr>
                <w:rFonts w:ascii="Arial" w:hAnsi="Arial" w:cs="Arial"/>
                <w:iCs/>
                <w:sz w:val="22"/>
                <w:szCs w:val="22"/>
              </w:rPr>
              <w:t>Комталь</w:t>
            </w:r>
            <w:proofErr w:type="spellEnd"/>
            <w:r w:rsidRPr="00457843">
              <w:rPr>
                <w:rFonts w:ascii="Arial" w:hAnsi="Arial" w:cs="Arial"/>
                <w:iCs/>
                <w:sz w:val="22"/>
                <w:szCs w:val="22"/>
              </w:rPr>
              <w:t xml:space="preserve"> (входной билет от 13 евро). Свободное время.</w:t>
            </w:r>
            <w:r w:rsidRPr="00457843">
              <w:rPr>
                <w:rFonts w:ascii="Arial" w:hAnsi="Arial" w:cs="Arial"/>
                <w:iCs/>
                <w:sz w:val="22"/>
                <w:szCs w:val="22"/>
              </w:rPr>
              <w:br/>
              <w:t>Переезд на ночлег на Лазурное побережье Франции.</w:t>
            </w:r>
          </w:p>
        </w:tc>
      </w:tr>
      <w:tr w:rsidR="00457843" w14:paraId="58DCF763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8477" w14:textId="4A111035" w:rsidR="00457843" w:rsidRPr="002749ED" w:rsidRDefault="00457843" w:rsidP="00880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18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B7D2" w14:textId="1466B8AC" w:rsidR="00457843" w:rsidRPr="00457843" w:rsidRDefault="00012C2E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12C2E">
              <w:rPr>
                <w:rFonts w:ascii="Arial" w:hAnsi="Arial" w:cs="Arial"/>
                <w:iCs/>
                <w:sz w:val="22"/>
                <w:szCs w:val="22"/>
              </w:rPr>
              <w:t>Завтрак. Экскурсия по </w:t>
            </w:r>
            <w:r w:rsidRPr="00012C2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Ницце </w:t>
            </w:r>
            <w:r w:rsidRPr="00012C2E">
              <w:rPr>
                <w:rFonts w:ascii="Arial" w:hAnsi="Arial" w:cs="Arial"/>
                <w:iCs/>
                <w:sz w:val="22"/>
                <w:szCs w:val="22"/>
              </w:rPr>
              <w:t>– столице Лазурного берега (</w:t>
            </w:r>
            <w:proofErr w:type="spellStart"/>
            <w:r w:rsidRPr="00012C2E">
              <w:rPr>
                <w:rFonts w:ascii="Arial" w:hAnsi="Arial" w:cs="Arial"/>
                <w:iCs/>
                <w:sz w:val="22"/>
                <w:szCs w:val="22"/>
              </w:rPr>
              <w:t>Французкой</w:t>
            </w:r>
            <w:proofErr w:type="spellEnd"/>
            <w:r w:rsidRPr="00012C2E">
              <w:rPr>
                <w:rFonts w:ascii="Arial" w:hAnsi="Arial" w:cs="Arial"/>
                <w:iCs/>
                <w:sz w:val="22"/>
                <w:szCs w:val="22"/>
              </w:rPr>
              <w:t xml:space="preserve"> Ривьеры). Обзорная экскурсия по городу: старый город, цветочный рынок Кур Салея, замковая гора с видом на Бухту ангелов, Английский променад. Свободное время. Переезд на ночлег в Италию.</w:t>
            </w:r>
          </w:p>
        </w:tc>
      </w:tr>
      <w:tr w:rsidR="00457843" w14:paraId="6359217E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73CC" w14:textId="354CBAB3" w:rsidR="00457843" w:rsidRPr="002749ED" w:rsidRDefault="00012C2E" w:rsidP="00880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19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22FD" w14:textId="411AE39E" w:rsidR="00457843" w:rsidRPr="00457843" w:rsidRDefault="00012C2E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12C2E">
              <w:rPr>
                <w:rFonts w:ascii="Arial" w:hAnsi="Arial" w:cs="Arial"/>
                <w:iCs/>
                <w:sz w:val="22"/>
                <w:szCs w:val="22"/>
              </w:rPr>
              <w:t>Завтрак. Выезд в </w:t>
            </w:r>
            <w:r w:rsidRPr="00012C2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Каринтию</w:t>
            </w:r>
            <w:r w:rsidRPr="00012C2E">
              <w:rPr>
                <w:rFonts w:ascii="Arial" w:hAnsi="Arial" w:cs="Arial"/>
                <w:iCs/>
                <w:sz w:val="22"/>
                <w:szCs w:val="22"/>
              </w:rPr>
              <w:t>. Обзорная пешеходная экскурсия по городу Клагенфурт - столице</w:t>
            </w:r>
            <w:r w:rsidRPr="00012C2E">
              <w:rPr>
                <w:rFonts w:ascii="Arial" w:hAnsi="Arial" w:cs="Arial"/>
                <w:iCs/>
                <w:sz w:val="22"/>
                <w:szCs w:val="22"/>
              </w:rPr>
              <w:br/>
              <w:t xml:space="preserve">Каринтии: улочки и дома Старого города, площадь </w:t>
            </w:r>
            <w:proofErr w:type="spellStart"/>
            <w:r w:rsidRPr="00012C2E">
              <w:rPr>
                <w:rFonts w:ascii="Arial" w:hAnsi="Arial" w:cs="Arial"/>
                <w:iCs/>
                <w:sz w:val="22"/>
                <w:szCs w:val="22"/>
              </w:rPr>
              <w:t>Альтерплац</w:t>
            </w:r>
            <w:proofErr w:type="spellEnd"/>
            <w:r w:rsidRPr="00012C2E">
              <w:rPr>
                <w:rFonts w:ascii="Arial" w:hAnsi="Arial" w:cs="Arial"/>
                <w:iCs/>
                <w:sz w:val="22"/>
                <w:szCs w:val="22"/>
              </w:rPr>
              <w:t xml:space="preserve"> с фонтаном Дракона, дом позолоченного гуся, Ратуша и др. Свободное время. Переезд в Чехию. Ночлег.</w:t>
            </w:r>
          </w:p>
        </w:tc>
      </w:tr>
      <w:tr w:rsidR="00457843" w14:paraId="10507A91" w14:textId="77777777" w:rsidTr="0045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D9F4" w14:textId="05A40D74" w:rsidR="00457843" w:rsidRPr="002749ED" w:rsidRDefault="00012C2E" w:rsidP="00880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20 день</w:t>
            </w:r>
          </w:p>
        </w:tc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5729" w14:textId="42790326" w:rsidR="00457843" w:rsidRPr="00457843" w:rsidRDefault="00012C2E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12C2E">
              <w:rPr>
                <w:rFonts w:ascii="Arial" w:hAnsi="Arial" w:cs="Arial"/>
                <w:iCs/>
                <w:sz w:val="22"/>
                <w:szCs w:val="22"/>
              </w:rPr>
              <w:t>Завтрак. Транзит по территории Чехии и Польши. Прибытие в Брест вечером/в Минск ночью.</w:t>
            </w:r>
          </w:p>
        </w:tc>
      </w:tr>
    </w:tbl>
    <w:p w14:paraId="2C5AEA46" w14:textId="77777777" w:rsidR="00457843" w:rsidRDefault="00457843" w:rsidP="00012C2E">
      <w:pPr>
        <w:rPr>
          <w:rFonts w:ascii="Arial" w:hAnsi="Arial" w:cs="Arial"/>
          <w:b/>
          <w:sz w:val="22"/>
          <w:szCs w:val="22"/>
        </w:rPr>
      </w:pPr>
    </w:p>
    <w:p w14:paraId="6F7A7670" w14:textId="77777777" w:rsidR="00457843" w:rsidRDefault="00457843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581E0B5E" w14:textId="77777777" w:rsidR="00457843" w:rsidRPr="00962CC8" w:rsidRDefault="00457843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67BA17E3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012C2E">
        <w:rPr>
          <w:rFonts w:ascii="Arial" w:hAnsi="Arial" w:cs="Arial"/>
          <w:b/>
          <w:sz w:val="22"/>
          <w:szCs w:val="22"/>
        </w:rPr>
        <w:t>1720</w:t>
      </w:r>
      <w:r w:rsidRPr="00962CC8">
        <w:rPr>
          <w:rFonts w:ascii="Arial" w:hAnsi="Arial" w:cs="Arial"/>
          <w:b/>
          <w:sz w:val="22"/>
          <w:szCs w:val="22"/>
        </w:rPr>
        <w:t xml:space="preserve">€ + 250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2F7DD67C" w14:textId="0C073202" w:rsidR="00962CC8" w:rsidRPr="00457843" w:rsidRDefault="00962CC8" w:rsidP="00962CC8">
      <w:pPr>
        <w:rPr>
          <w:rFonts w:ascii="Arial" w:hAnsi="Arial" w:cs="Arial"/>
          <w:sz w:val="22"/>
          <w:szCs w:val="22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</w:p>
    <w:p w14:paraId="28DF5976" w14:textId="69334BCF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>проезд комфортабельным автобусом</w:t>
      </w:r>
      <w:r w:rsidRPr="00012C2E">
        <w:rPr>
          <w:rFonts w:ascii="Arial" w:hAnsi="Arial" w:cs="Arial"/>
          <w:sz w:val="22"/>
          <w:szCs w:val="22"/>
        </w:rPr>
        <w:t>;</w:t>
      </w:r>
    </w:p>
    <w:p w14:paraId="1B77C98E" w14:textId="6FF03710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>7 ночлегов на море с полупансионом (</w:t>
      </w:r>
      <w:proofErr w:type="spellStart"/>
      <w:r w:rsidRPr="00012C2E">
        <w:rPr>
          <w:rFonts w:ascii="Arial" w:hAnsi="Arial" w:cs="Arial"/>
          <w:sz w:val="22"/>
          <w:szCs w:val="22"/>
        </w:rPr>
        <w:t>завтрак+ужин</w:t>
      </w:r>
      <w:proofErr w:type="spellEnd"/>
      <w:r w:rsidRPr="00012C2E">
        <w:rPr>
          <w:rFonts w:ascii="Arial" w:hAnsi="Arial" w:cs="Arial"/>
          <w:sz w:val="22"/>
          <w:szCs w:val="22"/>
        </w:rPr>
        <w:t>) в Испании и Португалии</w:t>
      </w:r>
      <w:r w:rsidRPr="00012C2E">
        <w:rPr>
          <w:rFonts w:ascii="Arial" w:hAnsi="Arial" w:cs="Arial"/>
          <w:sz w:val="22"/>
          <w:szCs w:val="22"/>
        </w:rPr>
        <w:t>;</w:t>
      </w:r>
    </w:p>
    <w:p w14:paraId="5D7BFD37" w14:textId="405F7551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>экскурсионное обслуживание по программе.</w:t>
      </w:r>
    </w:p>
    <w:p w14:paraId="23A104E3" w14:textId="7345342E" w:rsidR="00012C2E" w:rsidRDefault="00962CC8" w:rsidP="00012C2E">
      <w:pPr>
        <w:rPr>
          <w:rFonts w:ascii="Arial" w:hAnsi="Arial" w:cs="Arial"/>
          <w:sz w:val="22"/>
          <w:szCs w:val="22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</w:p>
    <w:p w14:paraId="2CCC0424" w14:textId="6D7D4C1B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>медицинская страховка</w:t>
      </w:r>
      <w:r w:rsidRPr="00012C2E">
        <w:rPr>
          <w:rFonts w:ascii="Arial" w:hAnsi="Arial" w:cs="Arial"/>
          <w:sz w:val="22"/>
          <w:szCs w:val="22"/>
        </w:rPr>
        <w:t>;</w:t>
      </w:r>
    </w:p>
    <w:p w14:paraId="29C7B458" w14:textId="25244599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>входные билеты по программе</w:t>
      </w:r>
      <w:r w:rsidRPr="00012C2E">
        <w:rPr>
          <w:rFonts w:ascii="Arial" w:hAnsi="Arial" w:cs="Arial"/>
          <w:sz w:val="22"/>
          <w:szCs w:val="22"/>
        </w:rPr>
        <w:t>;</w:t>
      </w:r>
    </w:p>
    <w:p w14:paraId="6D5E5095" w14:textId="4C85850E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>факультативные экскурсии в Португалии и Испании</w:t>
      </w:r>
      <w:r w:rsidRPr="00012C2E">
        <w:rPr>
          <w:rFonts w:ascii="Arial" w:hAnsi="Arial" w:cs="Arial"/>
          <w:sz w:val="22"/>
          <w:szCs w:val="22"/>
        </w:rPr>
        <w:t>;</w:t>
      </w:r>
    </w:p>
    <w:p w14:paraId="5646624F" w14:textId="394E3DDB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>курортный сбор в Португалии и Испании и оплата городского налога в некоторых транзитных отелях ~ 40 € (за все ночи)</w:t>
      </w:r>
      <w:r w:rsidRPr="00012C2E">
        <w:rPr>
          <w:rFonts w:ascii="Arial" w:hAnsi="Arial" w:cs="Arial"/>
          <w:sz w:val="22"/>
          <w:szCs w:val="22"/>
        </w:rPr>
        <w:t>;</w:t>
      </w:r>
    </w:p>
    <w:p w14:paraId="6536460A" w14:textId="09A7D740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>аренда наушников по программе 20 € за все дни</w:t>
      </w:r>
      <w:r w:rsidRPr="00012C2E">
        <w:rPr>
          <w:rFonts w:ascii="Arial" w:hAnsi="Arial" w:cs="Arial"/>
          <w:sz w:val="22"/>
          <w:szCs w:val="22"/>
        </w:rPr>
        <w:t>;</w:t>
      </w:r>
    </w:p>
    <w:p w14:paraId="6E29E990" w14:textId="06F959D1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 xml:space="preserve">поездка в </w:t>
      </w:r>
      <w:proofErr w:type="spellStart"/>
      <w:r w:rsidRPr="00012C2E">
        <w:rPr>
          <w:rFonts w:ascii="Arial" w:hAnsi="Arial" w:cs="Arial"/>
          <w:sz w:val="22"/>
          <w:szCs w:val="22"/>
        </w:rPr>
        <w:t>Таррагону</w:t>
      </w:r>
      <w:proofErr w:type="spellEnd"/>
      <w:r w:rsidRPr="00012C2E">
        <w:rPr>
          <w:rFonts w:ascii="Arial" w:hAnsi="Arial" w:cs="Arial"/>
          <w:sz w:val="22"/>
          <w:szCs w:val="22"/>
        </w:rPr>
        <w:t xml:space="preserve"> - 25€</w:t>
      </w:r>
      <w:r w:rsidRPr="00012C2E">
        <w:rPr>
          <w:rFonts w:ascii="Arial" w:hAnsi="Arial" w:cs="Arial"/>
          <w:sz w:val="22"/>
          <w:szCs w:val="22"/>
        </w:rPr>
        <w:t>;</w:t>
      </w:r>
    </w:p>
    <w:p w14:paraId="58F223C9" w14:textId="26F756CF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 xml:space="preserve">экскурсия с осмотром замка Альгамбра и прогулкой по изумрудным садам </w:t>
      </w:r>
      <w:proofErr w:type="spellStart"/>
      <w:r w:rsidRPr="00012C2E">
        <w:rPr>
          <w:rFonts w:ascii="Arial" w:hAnsi="Arial" w:cs="Arial"/>
          <w:sz w:val="22"/>
          <w:szCs w:val="22"/>
        </w:rPr>
        <w:t>Хенералифе</w:t>
      </w:r>
      <w:proofErr w:type="spellEnd"/>
      <w:r w:rsidRPr="00012C2E">
        <w:rPr>
          <w:rFonts w:ascii="Arial" w:hAnsi="Arial" w:cs="Arial"/>
          <w:sz w:val="22"/>
          <w:szCs w:val="22"/>
        </w:rPr>
        <w:t xml:space="preserve"> - 30 €</w:t>
      </w:r>
      <w:r w:rsidRPr="00012C2E">
        <w:rPr>
          <w:rFonts w:ascii="Arial" w:hAnsi="Arial" w:cs="Arial"/>
          <w:sz w:val="22"/>
          <w:szCs w:val="22"/>
        </w:rPr>
        <w:t>;</w:t>
      </w:r>
    </w:p>
    <w:p w14:paraId="5C53B434" w14:textId="79C9F94B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>экскурсия в Гибралтар - 55 € с входным билетом в заповедник Аппер-Рок</w:t>
      </w:r>
      <w:r w:rsidRPr="00012C2E">
        <w:rPr>
          <w:rFonts w:ascii="Arial" w:hAnsi="Arial" w:cs="Arial"/>
          <w:sz w:val="22"/>
          <w:szCs w:val="22"/>
        </w:rPr>
        <w:t>;</w:t>
      </w:r>
    </w:p>
    <w:p w14:paraId="12351519" w14:textId="546DB7FE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>экскурсия в Лиссабон - 25€</w:t>
      </w:r>
      <w:r w:rsidRPr="00012C2E">
        <w:rPr>
          <w:rFonts w:ascii="Arial" w:hAnsi="Arial" w:cs="Arial"/>
          <w:sz w:val="22"/>
          <w:szCs w:val="22"/>
        </w:rPr>
        <w:t>;</w:t>
      </w:r>
    </w:p>
    <w:p w14:paraId="19770A45" w14:textId="10386DF5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>экскурсия в Синтру и мыс Рока (стоимость 25€ + 20€ входной билет во дворец Пена)</w:t>
      </w:r>
      <w:r w:rsidRPr="00012C2E">
        <w:rPr>
          <w:rFonts w:ascii="Arial" w:hAnsi="Arial" w:cs="Arial"/>
          <w:sz w:val="22"/>
          <w:szCs w:val="22"/>
        </w:rPr>
        <w:t>;</w:t>
      </w:r>
    </w:p>
    <w:p w14:paraId="06D1B6A9" w14:textId="283DEFD3" w:rsidR="00012C2E" w:rsidRDefault="00012C2E" w:rsidP="00012C2E">
      <w:pPr>
        <w:rPr>
          <w:rFonts w:ascii="Arial" w:hAnsi="Arial" w:cs="Arial"/>
          <w:sz w:val="22"/>
          <w:szCs w:val="22"/>
          <w:lang w:val="en-US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012C2E">
        <w:rPr>
          <w:rFonts w:ascii="Arial" w:hAnsi="Arial" w:cs="Arial"/>
          <w:sz w:val="22"/>
          <w:szCs w:val="22"/>
        </w:rPr>
        <w:t xml:space="preserve">поездка с осмотром </w:t>
      </w:r>
      <w:proofErr w:type="spellStart"/>
      <w:r w:rsidRPr="00012C2E">
        <w:rPr>
          <w:rFonts w:ascii="Arial" w:hAnsi="Arial" w:cs="Arial"/>
          <w:sz w:val="22"/>
          <w:szCs w:val="22"/>
        </w:rPr>
        <w:t>Гастелугаче</w:t>
      </w:r>
      <w:proofErr w:type="spellEnd"/>
      <w:r w:rsidRPr="00012C2E">
        <w:rPr>
          <w:rFonts w:ascii="Arial" w:hAnsi="Arial" w:cs="Arial"/>
          <w:sz w:val="22"/>
          <w:szCs w:val="22"/>
        </w:rPr>
        <w:t xml:space="preserve"> - 25€</w:t>
      </w:r>
      <w:r w:rsidR="002749ED">
        <w:rPr>
          <w:rFonts w:ascii="Arial" w:hAnsi="Arial" w:cs="Arial"/>
          <w:sz w:val="22"/>
          <w:szCs w:val="22"/>
          <w:lang w:val="en-US"/>
        </w:rPr>
        <w:t>;</w:t>
      </w:r>
    </w:p>
    <w:p w14:paraId="35CF2218" w14:textId="1E1F1B18" w:rsidR="002749ED" w:rsidRPr="00012C2E" w:rsidRDefault="002749ED" w:rsidP="00012C2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>
        <w:rPr>
          <w:rFonts w:ascii="Arial" w:hAnsi="Arial" w:cs="Arial"/>
          <w:sz w:val="22"/>
          <w:szCs w:val="22"/>
        </w:rPr>
        <w:t>топливный сбор 20</w:t>
      </w:r>
      <w:r w:rsidRPr="00012C2E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14:paraId="48A57A12" w14:textId="77777777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</w:p>
    <w:sectPr w:rsidR="00012C2E" w:rsidRPr="00012C2E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F073" w14:textId="77777777" w:rsidR="004F40B4" w:rsidRDefault="004F40B4">
      <w:r>
        <w:separator/>
      </w:r>
    </w:p>
  </w:endnote>
  <w:endnote w:type="continuationSeparator" w:id="0">
    <w:p w14:paraId="3DFEA1D4" w14:textId="77777777" w:rsidR="004F40B4" w:rsidRDefault="004F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D406" w14:textId="77777777" w:rsidR="004F40B4" w:rsidRDefault="004F40B4">
      <w:r>
        <w:separator/>
      </w:r>
    </w:p>
  </w:footnote>
  <w:footnote w:type="continuationSeparator" w:id="0">
    <w:p w14:paraId="28A78B7F" w14:textId="77777777" w:rsidR="004F40B4" w:rsidRDefault="004F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35542"/>
    <w:rsid w:val="00036AAC"/>
    <w:rsid w:val="000727E6"/>
    <w:rsid w:val="000E3CB9"/>
    <w:rsid w:val="00146E8E"/>
    <w:rsid w:val="0016746D"/>
    <w:rsid w:val="001860E2"/>
    <w:rsid w:val="00191B95"/>
    <w:rsid w:val="001B6031"/>
    <w:rsid w:val="00224279"/>
    <w:rsid w:val="00235C30"/>
    <w:rsid w:val="00256234"/>
    <w:rsid w:val="00272E02"/>
    <w:rsid w:val="002749ED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57843"/>
    <w:rsid w:val="004E356F"/>
    <w:rsid w:val="004F40B4"/>
    <w:rsid w:val="005E6B39"/>
    <w:rsid w:val="005F7802"/>
    <w:rsid w:val="006A727B"/>
    <w:rsid w:val="006D5A70"/>
    <w:rsid w:val="006F3629"/>
    <w:rsid w:val="007006E1"/>
    <w:rsid w:val="00703DF7"/>
    <w:rsid w:val="007B547C"/>
    <w:rsid w:val="007D4B97"/>
    <w:rsid w:val="007F2EA3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91BAB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3</cp:revision>
  <dcterms:created xsi:type="dcterms:W3CDTF">2026-04-28T09:04:00Z</dcterms:created>
  <dcterms:modified xsi:type="dcterms:W3CDTF">2026-04-28T09:29:00Z</dcterms:modified>
</cp:coreProperties>
</file>